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7878" w:rsidRDefault="00E17878">
      <w:pPr>
        <w:pStyle w:val="Ttulo1"/>
        <w:spacing w:after="720"/>
        <w:rPr>
          <w:rFonts w:cs="Arial"/>
          <w:lang w:val="es-VE"/>
        </w:rPr>
      </w:pPr>
      <w:bookmarkStart w:id="0" w:name="_GoBack"/>
      <w:bookmarkEnd w:id="0"/>
      <w:r>
        <w:rPr>
          <w:rFonts w:cs="Arial"/>
          <w:lang w:val="es-VE"/>
        </w:rPr>
        <w:t>EDITORIAL</w:t>
      </w:r>
    </w:p>
    <w:p w:rsidR="00600941" w:rsidRDefault="00600941" w:rsidP="00600941">
      <w:pPr>
        <w:pStyle w:val="Cuerpo"/>
      </w:pPr>
      <w:r>
        <w:t>Presentamos el primer número del volumen XX de nuestra Revista Venezolana de Análisis de Coyuntura enero-junio de 2014.</w:t>
      </w:r>
    </w:p>
    <w:p w:rsidR="00600941" w:rsidRDefault="00600941" w:rsidP="00600941">
      <w:pPr>
        <w:pStyle w:val="Cuerpo"/>
      </w:pPr>
      <w:r>
        <w:t>A veinte años de la publicación sin interrupción de la Revista, corresponde agradecer, en primer lugar, el apoyo de nuestro Consejo de Desarrollo Científico y Humanístico, CDCH-UCV, por la subvención financiera que nunca nos ha fallado, especialmente, en estos momentos de crisis que vive nuestra Universidad y, en segundo lugar, al equipo de producción de nuestra Revista, quienes a pesar de los inconvenientes se han mantenido con entusiasmo y esfuerzo para continuar elaborando la publicación, por ahora sólo en su versión forma digital.</w:t>
      </w:r>
    </w:p>
    <w:p w:rsidR="00600941" w:rsidRDefault="00600941" w:rsidP="00600941">
      <w:pPr>
        <w:pStyle w:val="Cuerpo"/>
      </w:pPr>
      <w:r>
        <w:t xml:space="preserve">Iniciamos esta publicación con el ensayo de Carlos Peña quien analiza el efecto de la incertidumbre y volatilidad macroeconómica sobre la inversión privada en Venezuela, para el lapso 1970-2012, la cual en este período es altamente inestable; en un segundo artículo, Santeliz y Contreras, resaltan las características más relevantes de los procesos de industrialización de los países latinoamericanos, así como también los procesos de industrialización en sí mismos y se ensayan algunas explicaciones del declive prematuro de la capacidad de la industria para generar valor agregado y empleo en diferentes países: Alemania, Francia, Italia, Noruega, Canadá, Argentina, Bolivia, Brasil, Chile, Colombia, Venezuela, Ecuador, México y Perú. Seguidamente De Venanzi, nos presenta un estudio donde ofrece </w:t>
      </w:r>
      <w:r>
        <w:t>los análisis de la evolución del gasto social y el gasto en infraestructura para el desarrollo incurridos</w:t>
      </w:r>
      <w:r>
        <w:t xml:space="preserve"> por los gobiernos de tres países suramericanos a lo largo de los años 2000: Brasil, Colombia y Venezuela.</w:t>
      </w:r>
    </w:p>
    <w:p w:rsidR="00600941" w:rsidRDefault="00600941" w:rsidP="00600941">
      <w:pPr>
        <w:pStyle w:val="Cuerpo"/>
      </w:pPr>
      <w:r>
        <w:t>Cadenas nos presenta un artículo donde sugiere un encuadramiento del programa populista del chavismo dentro del esquema de Dornbusch y Edwards y concluye que la piedra angular de todo programa ortodoxo es la contracción del crédito doméstico, para poder frenar la caída de reservas y hacer sostenible de nuevo la balanza de pagos, en línea con el modelo de Polak. Rodríquez Rojas, en su artículo analiza la incidencia de la dinámica rentística sobre el circuito cárnico en el período 1999-2012, utilizando la teoría del capitalismo rentístico, concluyendo que a pesar de la inestabilidad (sobrevaluación de la moneda y descenso del precio relativo de la carne de pollo) la carne de res se convierte en la principal fuente proteica.</w:t>
      </w:r>
    </w:p>
    <w:p w:rsidR="00600941" w:rsidRDefault="00600941" w:rsidP="00600941">
      <w:pPr>
        <w:pStyle w:val="Cuerpo"/>
      </w:pPr>
      <w:r>
        <w:t xml:space="preserve">A continuación, Petit, nos ofrece un estudio donde explica los principios que fundan una integración económica, sus objetivos, etapas, costos y beneficios para los países que la integran, y para verificar la teoría de la integración económica como evidencia empírica hace referencia al caso del Mercado Común </w:t>
      </w:r>
      <w:r>
        <w:lastRenderedPageBreak/>
        <w:t>del Sur (Mercosur). A continuación, Ortiz, describe el acuerdo de alcance parcial y energético Venezuela-Nicaragua.</w:t>
      </w:r>
    </w:p>
    <w:p w:rsidR="00600941" w:rsidRDefault="00600941" w:rsidP="00600941">
      <w:pPr>
        <w:pStyle w:val="Cuerpo"/>
      </w:pPr>
      <w:r>
        <w:t>En otro bloque de artículos, Cardozo, analiza -crítica y reflexivamente- el rol del conocimiento y de la innovación en la construcción de un verdadero desarrollo, hace especial énfasis en la pertinencia de lo vincular -trabajo en red- a la hora de abordar las tensiones entre intereses locales y las agencias globales. En otro orden de ideas, Ledezma y otros, detallan el funcionamiento de un sistema de computación para el uso y aplicaciones en investigaciones socioeconómicas y de nutrición (ConEX).</w:t>
      </w:r>
    </w:p>
    <w:p w:rsidR="00600941" w:rsidRDefault="00600941" w:rsidP="00600941">
      <w:pPr>
        <w:pStyle w:val="Cuerpo"/>
      </w:pPr>
      <w:r>
        <w:t xml:space="preserve">Por último, González, nos muestra la incidencia de las “Organizaciones Trans-Complejas” en el siglo XXI, las cuales se caracterizan por la rápida adaptación en un medio ambiente cambiante así como también altamente competitivo dentro de una sociedad global que se basa en el conocimiento, la tecnología de la información y en la comunicación. Para culminar, Mayora, nos presenta una investigación donde destaca los aspectos fundamentales de los puertos venezolanos que a lo largo de las dos últimas décadas pasaron del estancamiento operacional a disfrutar las bondades de la descentralización, también ilustra las posibles implicaciones económicas y políticas de la nueva centralización portuaria. </w:t>
      </w:r>
    </w:p>
    <w:p w:rsidR="00600941" w:rsidRDefault="00600941" w:rsidP="00600941">
      <w:pPr>
        <w:pStyle w:val="Cuerpo"/>
      </w:pPr>
      <w:r>
        <w:t xml:space="preserve">En la sección de indicadores Nelson Morillo nos presenta el comportamiento del Producto Interno Bruto (PIB) y del Mercado Cambiario; la evolución del Índice Nacional de Precios al Consumidor y el Índice de Escasez; de las Reservas Internacionales, las Importaciones; los indicadores del Mercado Laboral, los Salarios y los precios del petróleo, también la situación de otros indicadores  como Liquidez Monetaria, Tasa de Interés y Producción de Vehículos, Venta de Cemento finalizando con el de Producción de Cabillas.   </w:t>
      </w:r>
    </w:p>
    <w:p w:rsidR="00600941" w:rsidRDefault="00600941" w:rsidP="00600941">
      <w:pPr>
        <w:pStyle w:val="Cuerpo"/>
      </w:pPr>
      <w:r>
        <w:t xml:space="preserve">Se termina con la sección de documentos donde Jorge Rivadeneyra, nos deleita una vez más con su ingeniosa parodia denominada “Chaca Mandaca”. </w:t>
      </w:r>
    </w:p>
    <w:p w:rsidR="00600941" w:rsidRDefault="00600941" w:rsidP="00600941">
      <w:pPr>
        <w:pStyle w:val="Cuerpo"/>
      </w:pPr>
      <w:r>
        <w:t>Como siempre culminamos esta editorial agradeciendo a nuestros contribuyentes, revisores y lectores por su constancia de siempre.</w:t>
      </w:r>
    </w:p>
    <w:p w:rsidR="00600941" w:rsidRDefault="00600941" w:rsidP="00600941">
      <w:pPr>
        <w:pStyle w:val="Cuerpo"/>
      </w:pPr>
      <w:r>
        <w:t> </w:t>
      </w:r>
    </w:p>
    <w:p w:rsidR="000822BB" w:rsidRDefault="000822BB" w:rsidP="00BB35F6">
      <w:pPr>
        <w:pStyle w:val="Cuerpo"/>
      </w:pPr>
    </w:p>
    <w:p w:rsidR="000822BB" w:rsidRDefault="000822BB" w:rsidP="00BB35F6">
      <w:pPr>
        <w:pStyle w:val="Cuerpo"/>
      </w:pPr>
    </w:p>
    <w:p w:rsidR="000822BB" w:rsidRDefault="000822BB" w:rsidP="00BB35F6">
      <w:pPr>
        <w:pStyle w:val="Cuerpo"/>
      </w:pPr>
    </w:p>
    <w:p w:rsidR="000822BB" w:rsidRDefault="000822BB" w:rsidP="00BB35F6">
      <w:pPr>
        <w:pStyle w:val="Cuerpo"/>
      </w:pPr>
    </w:p>
    <w:p w:rsidR="000822BB" w:rsidRDefault="000822BB" w:rsidP="00BB35F6">
      <w:pPr>
        <w:pStyle w:val="Cuerpo"/>
      </w:pPr>
    </w:p>
    <w:p w:rsidR="000822BB" w:rsidRDefault="000822BB" w:rsidP="00BB35F6">
      <w:pPr>
        <w:pStyle w:val="Cuerpo"/>
      </w:pPr>
    </w:p>
    <w:p w:rsidR="000822BB" w:rsidRDefault="000822BB" w:rsidP="00BB35F6">
      <w:pPr>
        <w:pStyle w:val="Cuerpo"/>
      </w:pPr>
    </w:p>
    <w:p w:rsidR="000822BB" w:rsidRDefault="000822BB" w:rsidP="00BB35F6">
      <w:pPr>
        <w:pStyle w:val="Cuerpo"/>
      </w:pPr>
    </w:p>
    <w:p w:rsidR="000822BB" w:rsidRDefault="000822BB" w:rsidP="00BB35F6">
      <w:pPr>
        <w:pStyle w:val="Cuerpo"/>
      </w:pPr>
    </w:p>
    <w:p w:rsidR="000822BB" w:rsidRDefault="000822BB" w:rsidP="00BB35F6">
      <w:pPr>
        <w:pStyle w:val="Cuerpo"/>
      </w:pPr>
    </w:p>
    <w:p w:rsidR="000822BB" w:rsidRDefault="000822BB" w:rsidP="000822BB">
      <w:pPr>
        <w:pStyle w:val="Cuerpo"/>
        <w:jc w:val="right"/>
        <w:rPr>
          <w:sz w:val="72"/>
          <w:szCs w:val="72"/>
        </w:rPr>
      </w:pPr>
      <w:r>
        <w:rPr>
          <w:sz w:val="72"/>
          <w:szCs w:val="72"/>
        </w:rPr>
        <w:t>Artículos</w:t>
      </w:r>
    </w:p>
    <w:p w:rsidR="00754513" w:rsidRDefault="000822BB" w:rsidP="000822BB">
      <w:pPr>
        <w:pStyle w:val="Cuerpo"/>
        <w:jc w:val="right"/>
      </w:pPr>
      <w:r>
        <w:rPr>
          <w:sz w:val="72"/>
          <w:szCs w:val="72"/>
        </w:rPr>
        <w:br w:type="page"/>
      </w:r>
      <w:r w:rsidR="00754513">
        <w:lastRenderedPageBreak/>
        <w:t xml:space="preserve"> </w:t>
      </w:r>
    </w:p>
    <w:sectPr w:rsidR="00754513" w:rsidSect="000D166D">
      <w:type w:val="oddPage"/>
      <w:pgSz w:w="12240" w:h="15840" w:code="1"/>
      <w:pgMar w:top="3120" w:right="2640" w:bottom="2640" w:left="2400" w:header="2640" w:footer="0" w:gutter="0"/>
      <w:paperSrc w:first="8" w:other="8"/>
      <w:pgNumType w:start="1"/>
      <w:cols w:space="720" w:equalWidth="0">
        <w:col w:w="7200" w:space="720"/>
      </w:cols>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2B7A" w:rsidRDefault="00232B7A">
      <w:r>
        <w:separator/>
      </w:r>
    </w:p>
  </w:endnote>
  <w:endnote w:type="continuationSeparator" w:id="0">
    <w:p w:rsidR="00232B7A" w:rsidRDefault="00232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Droid Sans Fallback">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2B7A" w:rsidRDefault="00232B7A">
      <w:r>
        <w:separator/>
      </w:r>
    </w:p>
  </w:footnote>
  <w:footnote w:type="continuationSeparator" w:id="0">
    <w:p w:rsidR="00232B7A" w:rsidRDefault="00232B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054CDF"/>
    <w:multiLevelType w:val="singleLevel"/>
    <w:tmpl w:val="9A44C568"/>
    <w:lvl w:ilvl="0">
      <w:numFmt w:val="bullet"/>
      <w:lvlText w:val="-"/>
      <w:lvlJc w:val="left"/>
      <w:pPr>
        <w:tabs>
          <w:tab w:val="num" w:pos="1155"/>
        </w:tabs>
        <w:ind w:left="1155" w:hanging="360"/>
      </w:pPr>
      <w:rPr>
        <w:rFonts w:hint="default"/>
      </w:rPr>
    </w:lvl>
  </w:abstractNum>
  <w:abstractNum w:abstractNumId="1">
    <w:nsid w:val="258C363D"/>
    <w:multiLevelType w:val="singleLevel"/>
    <w:tmpl w:val="10447210"/>
    <w:lvl w:ilvl="0">
      <w:numFmt w:val="bullet"/>
      <w:lvlText w:val="-"/>
      <w:lvlJc w:val="left"/>
      <w:pPr>
        <w:tabs>
          <w:tab w:val="num" w:pos="1155"/>
        </w:tabs>
        <w:ind w:left="1155" w:hanging="3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8BE"/>
    <w:rsid w:val="00006890"/>
    <w:rsid w:val="00016520"/>
    <w:rsid w:val="0003310D"/>
    <w:rsid w:val="0004417B"/>
    <w:rsid w:val="000462F4"/>
    <w:rsid w:val="0004746E"/>
    <w:rsid w:val="00047A92"/>
    <w:rsid w:val="00050BBC"/>
    <w:rsid w:val="00062201"/>
    <w:rsid w:val="000634FA"/>
    <w:rsid w:val="000655A4"/>
    <w:rsid w:val="00066F4E"/>
    <w:rsid w:val="00081F00"/>
    <w:rsid w:val="000822BB"/>
    <w:rsid w:val="000825DC"/>
    <w:rsid w:val="00094510"/>
    <w:rsid w:val="000A2B1D"/>
    <w:rsid w:val="000A2B95"/>
    <w:rsid w:val="000A66FE"/>
    <w:rsid w:val="000B10E2"/>
    <w:rsid w:val="000B3FC0"/>
    <w:rsid w:val="000B54F3"/>
    <w:rsid w:val="000B7D86"/>
    <w:rsid w:val="000C1F78"/>
    <w:rsid w:val="000D166D"/>
    <w:rsid w:val="000D1754"/>
    <w:rsid w:val="000D2245"/>
    <w:rsid w:val="000E08C3"/>
    <w:rsid w:val="000E2AE2"/>
    <w:rsid w:val="000E442F"/>
    <w:rsid w:val="000F3A8D"/>
    <w:rsid w:val="001022B1"/>
    <w:rsid w:val="001171D1"/>
    <w:rsid w:val="00117A3C"/>
    <w:rsid w:val="001208D5"/>
    <w:rsid w:val="00124E73"/>
    <w:rsid w:val="00132841"/>
    <w:rsid w:val="00140EE8"/>
    <w:rsid w:val="001423E5"/>
    <w:rsid w:val="001449A7"/>
    <w:rsid w:val="001540C2"/>
    <w:rsid w:val="001553C0"/>
    <w:rsid w:val="00156C80"/>
    <w:rsid w:val="00166DFA"/>
    <w:rsid w:val="0017738D"/>
    <w:rsid w:val="001818B4"/>
    <w:rsid w:val="00184EA1"/>
    <w:rsid w:val="00191752"/>
    <w:rsid w:val="00194281"/>
    <w:rsid w:val="001A101C"/>
    <w:rsid w:val="001A381D"/>
    <w:rsid w:val="001B2EB2"/>
    <w:rsid w:val="001C0372"/>
    <w:rsid w:val="001C3A1B"/>
    <w:rsid w:val="001D2414"/>
    <w:rsid w:val="001D5EEF"/>
    <w:rsid w:val="00204415"/>
    <w:rsid w:val="002115B2"/>
    <w:rsid w:val="00211C7F"/>
    <w:rsid w:val="002143E4"/>
    <w:rsid w:val="00222A47"/>
    <w:rsid w:val="00223E89"/>
    <w:rsid w:val="00224EB9"/>
    <w:rsid w:val="002257FF"/>
    <w:rsid w:val="00232B7A"/>
    <w:rsid w:val="00232F15"/>
    <w:rsid w:val="00252BB9"/>
    <w:rsid w:val="002546D0"/>
    <w:rsid w:val="00257C4E"/>
    <w:rsid w:val="00272629"/>
    <w:rsid w:val="00275C21"/>
    <w:rsid w:val="002767E0"/>
    <w:rsid w:val="00277AA9"/>
    <w:rsid w:val="00291038"/>
    <w:rsid w:val="002946E4"/>
    <w:rsid w:val="00295B51"/>
    <w:rsid w:val="002B114E"/>
    <w:rsid w:val="002C0E76"/>
    <w:rsid w:val="002C2369"/>
    <w:rsid w:val="002D2771"/>
    <w:rsid w:val="002D4AA3"/>
    <w:rsid w:val="002E6324"/>
    <w:rsid w:val="002E72F7"/>
    <w:rsid w:val="002E7B78"/>
    <w:rsid w:val="002E7D72"/>
    <w:rsid w:val="002F231B"/>
    <w:rsid w:val="002F3186"/>
    <w:rsid w:val="002F72D9"/>
    <w:rsid w:val="002F7D6E"/>
    <w:rsid w:val="00301EEF"/>
    <w:rsid w:val="00302781"/>
    <w:rsid w:val="00307E85"/>
    <w:rsid w:val="00327B92"/>
    <w:rsid w:val="00330A50"/>
    <w:rsid w:val="00335761"/>
    <w:rsid w:val="00336E38"/>
    <w:rsid w:val="003421C2"/>
    <w:rsid w:val="00354372"/>
    <w:rsid w:val="00361733"/>
    <w:rsid w:val="00372133"/>
    <w:rsid w:val="00377716"/>
    <w:rsid w:val="003805CF"/>
    <w:rsid w:val="00387645"/>
    <w:rsid w:val="003A475D"/>
    <w:rsid w:val="003A4E0E"/>
    <w:rsid w:val="003A6414"/>
    <w:rsid w:val="003A7899"/>
    <w:rsid w:val="003B06C0"/>
    <w:rsid w:val="003B26B9"/>
    <w:rsid w:val="003B36B2"/>
    <w:rsid w:val="003B6A1F"/>
    <w:rsid w:val="003B7B46"/>
    <w:rsid w:val="003C4801"/>
    <w:rsid w:val="003C5E1A"/>
    <w:rsid w:val="003D13AE"/>
    <w:rsid w:val="003E05FB"/>
    <w:rsid w:val="003E662C"/>
    <w:rsid w:val="003F0616"/>
    <w:rsid w:val="00405C85"/>
    <w:rsid w:val="00406791"/>
    <w:rsid w:val="00413819"/>
    <w:rsid w:val="00417BD9"/>
    <w:rsid w:val="004306D0"/>
    <w:rsid w:val="004322CA"/>
    <w:rsid w:val="004339B1"/>
    <w:rsid w:val="00435C19"/>
    <w:rsid w:val="00447454"/>
    <w:rsid w:val="004700DB"/>
    <w:rsid w:val="00471700"/>
    <w:rsid w:val="00481E6D"/>
    <w:rsid w:val="00483B6D"/>
    <w:rsid w:val="004931DB"/>
    <w:rsid w:val="00494DAB"/>
    <w:rsid w:val="004A2B0B"/>
    <w:rsid w:val="004A536B"/>
    <w:rsid w:val="004C0384"/>
    <w:rsid w:val="004C2F0E"/>
    <w:rsid w:val="004C4A56"/>
    <w:rsid w:val="004C68F4"/>
    <w:rsid w:val="004D2217"/>
    <w:rsid w:val="004E1B03"/>
    <w:rsid w:val="004F3376"/>
    <w:rsid w:val="004F5FF8"/>
    <w:rsid w:val="005116DF"/>
    <w:rsid w:val="00520EB3"/>
    <w:rsid w:val="00524EA4"/>
    <w:rsid w:val="00531EEE"/>
    <w:rsid w:val="005415D1"/>
    <w:rsid w:val="00546F64"/>
    <w:rsid w:val="00560117"/>
    <w:rsid w:val="00565FAE"/>
    <w:rsid w:val="00572D10"/>
    <w:rsid w:val="00573DAD"/>
    <w:rsid w:val="00575861"/>
    <w:rsid w:val="005874D6"/>
    <w:rsid w:val="00593F38"/>
    <w:rsid w:val="0059522F"/>
    <w:rsid w:val="00597F66"/>
    <w:rsid w:val="005B2A1D"/>
    <w:rsid w:val="005B3EF1"/>
    <w:rsid w:val="005C3713"/>
    <w:rsid w:val="005C6B34"/>
    <w:rsid w:val="005D1419"/>
    <w:rsid w:val="005E1000"/>
    <w:rsid w:val="005E1C71"/>
    <w:rsid w:val="005E2DFA"/>
    <w:rsid w:val="005E70D9"/>
    <w:rsid w:val="005E7A0D"/>
    <w:rsid w:val="005F36E5"/>
    <w:rsid w:val="005F6436"/>
    <w:rsid w:val="00600941"/>
    <w:rsid w:val="006100A4"/>
    <w:rsid w:val="00611874"/>
    <w:rsid w:val="00612A18"/>
    <w:rsid w:val="00615945"/>
    <w:rsid w:val="00615D11"/>
    <w:rsid w:val="00627D40"/>
    <w:rsid w:val="00636621"/>
    <w:rsid w:val="00637519"/>
    <w:rsid w:val="00656F4B"/>
    <w:rsid w:val="006636AD"/>
    <w:rsid w:val="00665B25"/>
    <w:rsid w:val="00666CBA"/>
    <w:rsid w:val="00680151"/>
    <w:rsid w:val="006835A5"/>
    <w:rsid w:val="0069010C"/>
    <w:rsid w:val="00693140"/>
    <w:rsid w:val="0069695C"/>
    <w:rsid w:val="006A7D3B"/>
    <w:rsid w:val="006B0557"/>
    <w:rsid w:val="006B31A9"/>
    <w:rsid w:val="006C11C4"/>
    <w:rsid w:val="006C2230"/>
    <w:rsid w:val="006C41EF"/>
    <w:rsid w:val="006C53C2"/>
    <w:rsid w:val="006D26BD"/>
    <w:rsid w:val="006D687B"/>
    <w:rsid w:val="006E4EC6"/>
    <w:rsid w:val="006E5E78"/>
    <w:rsid w:val="006E7190"/>
    <w:rsid w:val="006E7534"/>
    <w:rsid w:val="006F1A01"/>
    <w:rsid w:val="006F45B2"/>
    <w:rsid w:val="007012C9"/>
    <w:rsid w:val="00714F64"/>
    <w:rsid w:val="00715ED8"/>
    <w:rsid w:val="00716F21"/>
    <w:rsid w:val="00725EC9"/>
    <w:rsid w:val="00733204"/>
    <w:rsid w:val="00733903"/>
    <w:rsid w:val="00736907"/>
    <w:rsid w:val="00737777"/>
    <w:rsid w:val="00754513"/>
    <w:rsid w:val="0076186F"/>
    <w:rsid w:val="00773DCC"/>
    <w:rsid w:val="00782EE3"/>
    <w:rsid w:val="00783783"/>
    <w:rsid w:val="00784AD4"/>
    <w:rsid w:val="00785102"/>
    <w:rsid w:val="00797CF0"/>
    <w:rsid w:val="007A3231"/>
    <w:rsid w:val="007A3D45"/>
    <w:rsid w:val="007A6CBE"/>
    <w:rsid w:val="007B2AB9"/>
    <w:rsid w:val="007B50F0"/>
    <w:rsid w:val="007C1D5D"/>
    <w:rsid w:val="007C2F7E"/>
    <w:rsid w:val="007E0E19"/>
    <w:rsid w:val="007E12C8"/>
    <w:rsid w:val="007F4155"/>
    <w:rsid w:val="007F57DC"/>
    <w:rsid w:val="008005BD"/>
    <w:rsid w:val="008013BE"/>
    <w:rsid w:val="0080259A"/>
    <w:rsid w:val="00813707"/>
    <w:rsid w:val="008140B0"/>
    <w:rsid w:val="00822D35"/>
    <w:rsid w:val="00837854"/>
    <w:rsid w:val="00873CAD"/>
    <w:rsid w:val="00880DE3"/>
    <w:rsid w:val="008820BB"/>
    <w:rsid w:val="00882CC6"/>
    <w:rsid w:val="00884459"/>
    <w:rsid w:val="00886A71"/>
    <w:rsid w:val="00894EAA"/>
    <w:rsid w:val="00896E0C"/>
    <w:rsid w:val="008B036E"/>
    <w:rsid w:val="008B70F0"/>
    <w:rsid w:val="008B79D0"/>
    <w:rsid w:val="008C66A5"/>
    <w:rsid w:val="008F0482"/>
    <w:rsid w:val="008F1A7E"/>
    <w:rsid w:val="008F73EA"/>
    <w:rsid w:val="00906E23"/>
    <w:rsid w:val="00907A8B"/>
    <w:rsid w:val="00917D7A"/>
    <w:rsid w:val="00932CDE"/>
    <w:rsid w:val="009408AD"/>
    <w:rsid w:val="009437AE"/>
    <w:rsid w:val="009467BC"/>
    <w:rsid w:val="0095384B"/>
    <w:rsid w:val="00962533"/>
    <w:rsid w:val="0097030D"/>
    <w:rsid w:val="0097296D"/>
    <w:rsid w:val="00987030"/>
    <w:rsid w:val="00990BEF"/>
    <w:rsid w:val="00993C36"/>
    <w:rsid w:val="00994320"/>
    <w:rsid w:val="009A11A9"/>
    <w:rsid w:val="009A1CA6"/>
    <w:rsid w:val="009A5F8F"/>
    <w:rsid w:val="009B1976"/>
    <w:rsid w:val="009B2B90"/>
    <w:rsid w:val="009B484F"/>
    <w:rsid w:val="009B496D"/>
    <w:rsid w:val="009C0525"/>
    <w:rsid w:val="009C6C70"/>
    <w:rsid w:val="009D2575"/>
    <w:rsid w:val="009D7CC6"/>
    <w:rsid w:val="009D7D09"/>
    <w:rsid w:val="009D7E49"/>
    <w:rsid w:val="009E00FF"/>
    <w:rsid w:val="009E61AF"/>
    <w:rsid w:val="009F2E5A"/>
    <w:rsid w:val="009F67BB"/>
    <w:rsid w:val="00A04EF5"/>
    <w:rsid w:val="00A10153"/>
    <w:rsid w:val="00A12DFC"/>
    <w:rsid w:val="00A1787B"/>
    <w:rsid w:val="00A20E17"/>
    <w:rsid w:val="00A30860"/>
    <w:rsid w:val="00A3221B"/>
    <w:rsid w:val="00A34F3B"/>
    <w:rsid w:val="00A37B82"/>
    <w:rsid w:val="00A431A1"/>
    <w:rsid w:val="00A522AA"/>
    <w:rsid w:val="00A53829"/>
    <w:rsid w:val="00A6346F"/>
    <w:rsid w:val="00A635E0"/>
    <w:rsid w:val="00A64ECE"/>
    <w:rsid w:val="00A656AB"/>
    <w:rsid w:val="00A65B67"/>
    <w:rsid w:val="00A675C7"/>
    <w:rsid w:val="00A704FF"/>
    <w:rsid w:val="00A739B7"/>
    <w:rsid w:val="00A922C0"/>
    <w:rsid w:val="00A95D9A"/>
    <w:rsid w:val="00AA654A"/>
    <w:rsid w:val="00AB1DF4"/>
    <w:rsid w:val="00AC277E"/>
    <w:rsid w:val="00AC608F"/>
    <w:rsid w:val="00AD0296"/>
    <w:rsid w:val="00AD16C6"/>
    <w:rsid w:val="00AD5A09"/>
    <w:rsid w:val="00AF28BE"/>
    <w:rsid w:val="00B0084D"/>
    <w:rsid w:val="00B045DB"/>
    <w:rsid w:val="00B06F1F"/>
    <w:rsid w:val="00B259FE"/>
    <w:rsid w:val="00B31D1C"/>
    <w:rsid w:val="00B338B2"/>
    <w:rsid w:val="00B40DDF"/>
    <w:rsid w:val="00B42482"/>
    <w:rsid w:val="00B44BB1"/>
    <w:rsid w:val="00B504E2"/>
    <w:rsid w:val="00B519E7"/>
    <w:rsid w:val="00B521E9"/>
    <w:rsid w:val="00B52C39"/>
    <w:rsid w:val="00B55FDC"/>
    <w:rsid w:val="00B667B0"/>
    <w:rsid w:val="00B66916"/>
    <w:rsid w:val="00B815EB"/>
    <w:rsid w:val="00B95677"/>
    <w:rsid w:val="00BA54DB"/>
    <w:rsid w:val="00BB35F6"/>
    <w:rsid w:val="00BC5ADF"/>
    <w:rsid w:val="00BE66A3"/>
    <w:rsid w:val="00BE7BE0"/>
    <w:rsid w:val="00BF2602"/>
    <w:rsid w:val="00BF2E1D"/>
    <w:rsid w:val="00C05D5C"/>
    <w:rsid w:val="00C06003"/>
    <w:rsid w:val="00C10323"/>
    <w:rsid w:val="00C23F6B"/>
    <w:rsid w:val="00C32677"/>
    <w:rsid w:val="00C34980"/>
    <w:rsid w:val="00C3552E"/>
    <w:rsid w:val="00C43A74"/>
    <w:rsid w:val="00C4418E"/>
    <w:rsid w:val="00C45807"/>
    <w:rsid w:val="00C52DDA"/>
    <w:rsid w:val="00C5332B"/>
    <w:rsid w:val="00C5387F"/>
    <w:rsid w:val="00C57419"/>
    <w:rsid w:val="00C6115D"/>
    <w:rsid w:val="00C642D8"/>
    <w:rsid w:val="00C65937"/>
    <w:rsid w:val="00C679E4"/>
    <w:rsid w:val="00C73984"/>
    <w:rsid w:val="00C75E10"/>
    <w:rsid w:val="00C85EA4"/>
    <w:rsid w:val="00C92459"/>
    <w:rsid w:val="00C94F0C"/>
    <w:rsid w:val="00CA57C4"/>
    <w:rsid w:val="00CA63B6"/>
    <w:rsid w:val="00CA6AB2"/>
    <w:rsid w:val="00CB244D"/>
    <w:rsid w:val="00CB71B2"/>
    <w:rsid w:val="00CC4090"/>
    <w:rsid w:val="00CD7496"/>
    <w:rsid w:val="00CE38AA"/>
    <w:rsid w:val="00CE66EE"/>
    <w:rsid w:val="00CF0176"/>
    <w:rsid w:val="00CF7909"/>
    <w:rsid w:val="00CF7E48"/>
    <w:rsid w:val="00D02023"/>
    <w:rsid w:val="00D05CA6"/>
    <w:rsid w:val="00D1227F"/>
    <w:rsid w:val="00D165D3"/>
    <w:rsid w:val="00D16AA3"/>
    <w:rsid w:val="00D20475"/>
    <w:rsid w:val="00D21AFE"/>
    <w:rsid w:val="00D237BF"/>
    <w:rsid w:val="00D43847"/>
    <w:rsid w:val="00D43C6A"/>
    <w:rsid w:val="00D468C4"/>
    <w:rsid w:val="00D5450E"/>
    <w:rsid w:val="00D65616"/>
    <w:rsid w:val="00D677D0"/>
    <w:rsid w:val="00D705CF"/>
    <w:rsid w:val="00D72E89"/>
    <w:rsid w:val="00D81F6C"/>
    <w:rsid w:val="00D844B5"/>
    <w:rsid w:val="00D86133"/>
    <w:rsid w:val="00D9178D"/>
    <w:rsid w:val="00DA0A70"/>
    <w:rsid w:val="00DB11E7"/>
    <w:rsid w:val="00DB7B59"/>
    <w:rsid w:val="00DC0922"/>
    <w:rsid w:val="00DC42D3"/>
    <w:rsid w:val="00DC70CC"/>
    <w:rsid w:val="00DD2AF3"/>
    <w:rsid w:val="00DD3140"/>
    <w:rsid w:val="00DD3EFA"/>
    <w:rsid w:val="00DD461C"/>
    <w:rsid w:val="00DD6091"/>
    <w:rsid w:val="00DE1B4B"/>
    <w:rsid w:val="00DE237B"/>
    <w:rsid w:val="00DE23C2"/>
    <w:rsid w:val="00DE387A"/>
    <w:rsid w:val="00DE77B8"/>
    <w:rsid w:val="00DF3714"/>
    <w:rsid w:val="00E04A8B"/>
    <w:rsid w:val="00E06B9A"/>
    <w:rsid w:val="00E07D1C"/>
    <w:rsid w:val="00E11913"/>
    <w:rsid w:val="00E132D7"/>
    <w:rsid w:val="00E17878"/>
    <w:rsid w:val="00E20D99"/>
    <w:rsid w:val="00E222D8"/>
    <w:rsid w:val="00E23784"/>
    <w:rsid w:val="00E262FA"/>
    <w:rsid w:val="00E26B8F"/>
    <w:rsid w:val="00E53646"/>
    <w:rsid w:val="00E539C0"/>
    <w:rsid w:val="00E54E81"/>
    <w:rsid w:val="00E60F46"/>
    <w:rsid w:val="00E61FB1"/>
    <w:rsid w:val="00E623D2"/>
    <w:rsid w:val="00E777F7"/>
    <w:rsid w:val="00E82F7D"/>
    <w:rsid w:val="00E95B59"/>
    <w:rsid w:val="00E9685C"/>
    <w:rsid w:val="00EA043C"/>
    <w:rsid w:val="00EA1C73"/>
    <w:rsid w:val="00EA341E"/>
    <w:rsid w:val="00EB1E6A"/>
    <w:rsid w:val="00EB6FCA"/>
    <w:rsid w:val="00ED3259"/>
    <w:rsid w:val="00ED5C64"/>
    <w:rsid w:val="00ED67BC"/>
    <w:rsid w:val="00ED7D74"/>
    <w:rsid w:val="00EE049A"/>
    <w:rsid w:val="00EE1A0E"/>
    <w:rsid w:val="00EE2D1B"/>
    <w:rsid w:val="00EF4C89"/>
    <w:rsid w:val="00F0427D"/>
    <w:rsid w:val="00F07FD4"/>
    <w:rsid w:val="00F10EA0"/>
    <w:rsid w:val="00F203AB"/>
    <w:rsid w:val="00F2597C"/>
    <w:rsid w:val="00F32643"/>
    <w:rsid w:val="00F37A33"/>
    <w:rsid w:val="00F4053F"/>
    <w:rsid w:val="00F45EEB"/>
    <w:rsid w:val="00F60ECE"/>
    <w:rsid w:val="00F6484B"/>
    <w:rsid w:val="00F722EA"/>
    <w:rsid w:val="00F77797"/>
    <w:rsid w:val="00F77E9C"/>
    <w:rsid w:val="00F91360"/>
    <w:rsid w:val="00F9212B"/>
    <w:rsid w:val="00F95E28"/>
    <w:rsid w:val="00F97F92"/>
    <w:rsid w:val="00FA0118"/>
    <w:rsid w:val="00FA01F6"/>
    <w:rsid w:val="00FA1DE2"/>
    <w:rsid w:val="00FA55C5"/>
    <w:rsid w:val="00FA6A1D"/>
    <w:rsid w:val="00FB2F69"/>
    <w:rsid w:val="00FB358C"/>
    <w:rsid w:val="00FB3805"/>
    <w:rsid w:val="00FB47B1"/>
    <w:rsid w:val="00FB7E8A"/>
    <w:rsid w:val="00FD1350"/>
    <w:rsid w:val="00FD7FDB"/>
    <w:rsid w:val="00FE66F4"/>
    <w:rsid w:val="00FF1444"/>
    <w:rsid w:val="00FF4466"/>
    <w:rsid w:val="00FF6ABC"/>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8F50486-CE83-4BEE-8F85-C8A0D9AAA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166D"/>
    <w:rPr>
      <w:snapToGrid w:val="0"/>
      <w:sz w:val="18"/>
      <w:szCs w:val="24"/>
      <w:lang w:val="es-ES" w:eastAsia="es-ES"/>
    </w:rPr>
  </w:style>
  <w:style w:type="paragraph" w:styleId="Ttulo1">
    <w:name w:val="heading 1"/>
    <w:basedOn w:val="Normal"/>
    <w:next w:val="Normal"/>
    <w:link w:val="Ttulo1Car"/>
    <w:qFormat/>
    <w:rsid w:val="000D166D"/>
    <w:pPr>
      <w:keepNext/>
      <w:spacing w:before="120" w:after="360"/>
      <w:ind w:firstLine="360"/>
      <w:jc w:val="right"/>
      <w:outlineLvl w:val="0"/>
    </w:pPr>
    <w:rPr>
      <w:rFonts w:ascii="Arial" w:hAnsi="Arial"/>
      <w:b/>
      <w:caps/>
      <w:snapToGrid/>
      <w:kern w:val="28"/>
      <w:sz w:val="28"/>
      <w:szCs w:val="20"/>
    </w:rPr>
  </w:style>
  <w:style w:type="paragraph" w:styleId="Ttulo2">
    <w:name w:val="heading 2"/>
    <w:basedOn w:val="Normal"/>
    <w:next w:val="Normal"/>
    <w:qFormat/>
    <w:rsid w:val="000D166D"/>
    <w:pPr>
      <w:keepNext/>
      <w:spacing w:before="360" w:after="120"/>
      <w:outlineLvl w:val="1"/>
    </w:pPr>
    <w:rPr>
      <w:rFonts w:ascii="Arial" w:hAnsi="Arial"/>
      <w:b/>
      <w:bCs/>
      <w:caps/>
      <w:snapToGrid/>
      <w:sz w:val="16"/>
      <w:szCs w:val="20"/>
      <w:lang w:val="es-VE"/>
    </w:rPr>
  </w:style>
  <w:style w:type="paragraph" w:styleId="Ttulo3">
    <w:name w:val="heading 3"/>
    <w:basedOn w:val="Normal"/>
    <w:next w:val="Normal"/>
    <w:qFormat/>
    <w:rsid w:val="000D166D"/>
    <w:pPr>
      <w:keepNext/>
      <w:spacing w:before="360" w:after="120"/>
      <w:outlineLvl w:val="2"/>
    </w:pPr>
    <w:rPr>
      <w:rFonts w:ascii="Arial" w:hAnsi="Arial"/>
      <w:i/>
      <w:snapToGrid/>
      <w:sz w:val="20"/>
      <w:szCs w:val="20"/>
    </w:rPr>
  </w:style>
  <w:style w:type="paragraph" w:styleId="Ttulo4">
    <w:name w:val="heading 4"/>
    <w:basedOn w:val="Ttulo3"/>
    <w:next w:val="Normal"/>
    <w:qFormat/>
    <w:rsid w:val="000D166D"/>
    <w:pPr>
      <w:widowControl w:val="0"/>
      <w:outlineLvl w:val="3"/>
    </w:pPr>
    <w:rPr>
      <w:i w:val="0"/>
      <w:snapToGrid w:val="0"/>
    </w:rPr>
  </w:style>
  <w:style w:type="paragraph" w:styleId="Ttulo5">
    <w:name w:val="heading 5"/>
    <w:basedOn w:val="Normal"/>
    <w:next w:val="Normal"/>
    <w:qFormat/>
    <w:rsid w:val="000D166D"/>
    <w:pPr>
      <w:keepNext/>
      <w:spacing w:before="120" w:after="120"/>
      <w:jc w:val="center"/>
      <w:outlineLvl w:val="4"/>
    </w:pPr>
    <w:rPr>
      <w:rFonts w:ascii="Helvetica" w:hAnsi="Helvetica"/>
      <w:b/>
      <w:color w:val="000000"/>
      <w:sz w:val="28"/>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listado">
    <w:name w:val="listado"/>
    <w:basedOn w:val="Cuerpo"/>
    <w:rsid w:val="000D166D"/>
    <w:pPr>
      <w:tabs>
        <w:tab w:val="num" w:pos="600"/>
      </w:tabs>
      <w:spacing w:before="0" w:after="0"/>
      <w:ind w:left="720" w:hanging="360"/>
    </w:pPr>
  </w:style>
  <w:style w:type="paragraph" w:customStyle="1" w:styleId="Cuerpo">
    <w:name w:val="Cuerpo"/>
    <w:basedOn w:val="Normal"/>
    <w:rsid w:val="000D166D"/>
    <w:pPr>
      <w:spacing w:before="120" w:after="120"/>
      <w:ind w:firstLine="360"/>
      <w:jc w:val="both"/>
    </w:pPr>
    <w:rPr>
      <w:rFonts w:ascii="Arial" w:hAnsi="Arial"/>
      <w:snapToGrid/>
      <w:sz w:val="20"/>
      <w:szCs w:val="20"/>
      <w:lang w:val="es-VE"/>
    </w:rPr>
  </w:style>
  <w:style w:type="paragraph" w:customStyle="1" w:styleId="listadofin">
    <w:name w:val="listado fin"/>
    <w:basedOn w:val="Cuerpo"/>
    <w:rsid w:val="000D166D"/>
    <w:pPr>
      <w:tabs>
        <w:tab w:val="num" w:pos="600"/>
      </w:tabs>
      <w:ind w:left="600" w:hanging="360"/>
    </w:pPr>
  </w:style>
  <w:style w:type="character" w:styleId="Hipervnculo">
    <w:name w:val="Hyperlink"/>
    <w:rsid w:val="000D166D"/>
    <w:rPr>
      <w:color w:val="0000FF"/>
      <w:u w:val="single"/>
    </w:rPr>
  </w:style>
  <w:style w:type="paragraph" w:customStyle="1" w:styleId="Ttulo-pm">
    <w:name w:val="Título-pm"/>
    <w:next w:val="Normal"/>
    <w:rsid w:val="000D166D"/>
    <w:pPr>
      <w:pageBreakBefore/>
      <w:spacing w:after="227" w:line="250" w:lineRule="atLeast"/>
      <w:jc w:val="center"/>
    </w:pPr>
    <w:rPr>
      <w:rFonts w:ascii="Helvetica" w:hAnsi="Helvetica"/>
      <w:b/>
      <w:caps/>
      <w:snapToGrid w:val="0"/>
      <w:spacing w:val="15"/>
      <w:sz w:val="24"/>
      <w:lang w:val="es-ES" w:eastAsia="es-ES"/>
    </w:rPr>
  </w:style>
  <w:style w:type="paragraph" w:customStyle="1" w:styleId="Cuerpodetexto">
    <w:name w:val="Cuerpo de texto"/>
    <w:rsid w:val="000D166D"/>
    <w:pPr>
      <w:tabs>
        <w:tab w:val="left" w:pos="828"/>
        <w:tab w:val="left" w:pos="1394"/>
        <w:tab w:val="left" w:pos="1962"/>
        <w:tab w:val="left" w:pos="2528"/>
        <w:tab w:val="left" w:pos="3096"/>
        <w:tab w:val="left" w:pos="3662"/>
        <w:tab w:val="left" w:pos="4230"/>
        <w:tab w:val="left" w:pos="4796"/>
        <w:tab w:val="left" w:pos="5364"/>
        <w:tab w:val="left" w:pos="5930"/>
        <w:tab w:val="left" w:pos="6498"/>
        <w:tab w:val="left" w:pos="7064"/>
        <w:tab w:val="left" w:pos="7632"/>
        <w:tab w:val="left" w:pos="8198"/>
        <w:tab w:val="left" w:pos="8766"/>
        <w:tab w:val="left" w:pos="9332"/>
      </w:tabs>
      <w:spacing w:before="1" w:after="1" w:line="240" w:lineRule="atLeast"/>
      <w:ind w:left="1" w:firstLine="341"/>
      <w:jc w:val="both"/>
    </w:pPr>
    <w:rPr>
      <w:rFonts w:ascii="Helvetica" w:hAnsi="Helvetica"/>
      <w:snapToGrid w:val="0"/>
      <w:lang w:val="es-ES" w:eastAsia="es-ES"/>
    </w:rPr>
  </w:style>
  <w:style w:type="paragraph" w:customStyle="1" w:styleId="Crditos">
    <w:name w:val="Créditos"/>
    <w:basedOn w:val="Cuerpodetexto"/>
    <w:rsid w:val="000D166D"/>
    <w:pPr>
      <w:tabs>
        <w:tab w:val="clear" w:pos="828"/>
        <w:tab w:val="clear" w:pos="1394"/>
        <w:tab w:val="clear" w:pos="1962"/>
        <w:tab w:val="clear" w:pos="2528"/>
        <w:tab w:val="clear" w:pos="3096"/>
        <w:tab w:val="clear" w:pos="3662"/>
        <w:tab w:val="clear" w:pos="4230"/>
        <w:tab w:val="clear" w:pos="7064"/>
        <w:tab w:val="clear" w:pos="7632"/>
        <w:tab w:val="clear" w:pos="8198"/>
        <w:tab w:val="clear" w:pos="8766"/>
        <w:tab w:val="clear" w:pos="9332"/>
        <w:tab w:val="left" w:pos="4252"/>
      </w:tabs>
      <w:spacing w:before="120" w:after="28"/>
      <w:ind w:left="0" w:firstLine="0"/>
      <w:jc w:val="right"/>
    </w:pPr>
    <w:rPr>
      <w:rFonts w:ascii="Arial" w:hAnsi="Arial"/>
      <w:smallCaps/>
      <w:u w:val="single"/>
    </w:rPr>
  </w:style>
  <w:style w:type="paragraph" w:customStyle="1" w:styleId="Listado0">
    <w:name w:val="Listado"/>
    <w:basedOn w:val="Normal"/>
    <w:rsid w:val="000D166D"/>
    <w:pPr>
      <w:widowControl w:val="0"/>
      <w:jc w:val="both"/>
    </w:pPr>
    <w:rPr>
      <w:rFonts w:ascii="Arial" w:hAnsi="Arial"/>
      <w:sz w:val="22"/>
      <w:szCs w:val="20"/>
    </w:rPr>
  </w:style>
  <w:style w:type="paragraph" w:customStyle="1" w:styleId="Autor-listado">
    <w:name w:val="Autor-listado"/>
    <w:basedOn w:val="Listado0"/>
    <w:rsid w:val="000D166D"/>
    <w:pPr>
      <w:spacing w:before="120"/>
      <w:ind w:left="120"/>
      <w:jc w:val="left"/>
    </w:pPr>
    <w:rPr>
      <w:b/>
      <w:sz w:val="20"/>
    </w:rPr>
  </w:style>
  <w:style w:type="paragraph" w:customStyle="1" w:styleId="Autorindice">
    <w:name w:val="Autor indice"/>
    <w:basedOn w:val="Cuerpodetexto"/>
    <w:rsid w:val="000D166D"/>
    <w:pPr>
      <w:tabs>
        <w:tab w:val="clear" w:pos="828"/>
        <w:tab w:val="clear" w:pos="1394"/>
        <w:tab w:val="clear" w:pos="1962"/>
        <w:tab w:val="clear" w:pos="2528"/>
        <w:tab w:val="clear" w:pos="3096"/>
        <w:tab w:val="clear" w:pos="3662"/>
        <w:tab w:val="clear" w:pos="4230"/>
        <w:tab w:val="clear" w:pos="4796"/>
        <w:tab w:val="clear" w:pos="5364"/>
        <w:tab w:val="clear" w:pos="5930"/>
        <w:tab w:val="clear" w:pos="6498"/>
        <w:tab w:val="clear" w:pos="7064"/>
        <w:tab w:val="clear" w:pos="7632"/>
        <w:tab w:val="clear" w:pos="8198"/>
        <w:tab w:val="clear" w:pos="8766"/>
        <w:tab w:val="clear" w:pos="9332"/>
      </w:tabs>
      <w:spacing w:before="0" w:after="113" w:line="220" w:lineRule="atLeast"/>
      <w:ind w:left="142" w:firstLine="0"/>
      <w:jc w:val="left"/>
    </w:pPr>
    <w:rPr>
      <w:i/>
    </w:rPr>
  </w:style>
  <w:style w:type="character" w:styleId="Refdenotaalpie">
    <w:name w:val="footnote reference"/>
    <w:uiPriority w:val="99"/>
    <w:rsid w:val="000D166D"/>
    <w:rPr>
      <w:vertAlign w:val="superscript"/>
    </w:rPr>
  </w:style>
  <w:style w:type="paragraph" w:customStyle="1" w:styleId="Autor">
    <w:name w:val="Autor"/>
    <w:basedOn w:val="Cuerpo"/>
    <w:link w:val="AutorCar"/>
    <w:rsid w:val="000D166D"/>
    <w:pPr>
      <w:spacing w:before="0" w:after="0"/>
      <w:jc w:val="right"/>
    </w:pPr>
    <w:rPr>
      <w:sz w:val="28"/>
    </w:rPr>
  </w:style>
  <w:style w:type="paragraph" w:customStyle="1" w:styleId="Notaalpie">
    <w:name w:val="Nota al pie"/>
    <w:basedOn w:val="Normal"/>
    <w:link w:val="NotaalpieCar"/>
    <w:rsid w:val="000D166D"/>
    <w:pPr>
      <w:spacing w:before="120" w:after="120"/>
      <w:ind w:firstLine="360"/>
      <w:jc w:val="both"/>
    </w:pPr>
    <w:rPr>
      <w:rFonts w:ascii="Arial" w:hAnsi="Arial"/>
      <w:snapToGrid/>
      <w:szCs w:val="20"/>
    </w:rPr>
  </w:style>
  <w:style w:type="paragraph" w:customStyle="1" w:styleId="AutorAdscripcin">
    <w:name w:val="Autor (Adscripción)"/>
    <w:basedOn w:val="Autor"/>
    <w:rsid w:val="000D166D"/>
    <w:pPr>
      <w:spacing w:after="240"/>
    </w:pPr>
    <w:rPr>
      <w:smallCaps/>
      <w:sz w:val="24"/>
    </w:rPr>
  </w:style>
  <w:style w:type="character" w:styleId="Hipervnculovisitado">
    <w:name w:val="FollowedHyperlink"/>
    <w:rsid w:val="000D166D"/>
    <w:rPr>
      <w:color w:val="800080"/>
      <w:u w:val="single"/>
    </w:rPr>
  </w:style>
  <w:style w:type="paragraph" w:styleId="Encabezado">
    <w:name w:val="header"/>
    <w:basedOn w:val="Normal"/>
    <w:rsid w:val="000D166D"/>
    <w:pPr>
      <w:tabs>
        <w:tab w:val="center" w:pos="4419"/>
        <w:tab w:val="right" w:pos="8838"/>
      </w:tabs>
    </w:pPr>
  </w:style>
  <w:style w:type="paragraph" w:styleId="Piedepgina">
    <w:name w:val="footer"/>
    <w:basedOn w:val="Normal"/>
    <w:rsid w:val="000D166D"/>
    <w:pPr>
      <w:tabs>
        <w:tab w:val="center" w:pos="4419"/>
        <w:tab w:val="right" w:pos="8838"/>
      </w:tabs>
    </w:pPr>
  </w:style>
  <w:style w:type="paragraph" w:styleId="NormalWeb">
    <w:name w:val="Normal (Web)"/>
    <w:basedOn w:val="Normal"/>
    <w:rsid w:val="000D166D"/>
    <w:pPr>
      <w:spacing w:before="100" w:beforeAutospacing="1" w:after="100" w:afterAutospacing="1"/>
    </w:pPr>
    <w:rPr>
      <w:snapToGrid/>
      <w:sz w:val="24"/>
    </w:rPr>
  </w:style>
  <w:style w:type="character" w:customStyle="1" w:styleId="q1">
    <w:name w:val="q1"/>
    <w:rsid w:val="000D166D"/>
    <w:rPr>
      <w:color w:val="550055"/>
    </w:rPr>
  </w:style>
  <w:style w:type="paragraph" w:styleId="Textonotapie">
    <w:name w:val="footnote text"/>
    <w:basedOn w:val="Normal"/>
    <w:link w:val="TextonotapieCar"/>
    <w:semiHidden/>
    <w:rsid w:val="000D166D"/>
    <w:rPr>
      <w:snapToGrid/>
      <w:sz w:val="20"/>
      <w:szCs w:val="20"/>
    </w:rPr>
  </w:style>
  <w:style w:type="character" w:customStyle="1" w:styleId="lg1">
    <w:name w:val="lg1"/>
    <w:rsid w:val="000D166D"/>
    <w:rPr>
      <w:color w:val="888888"/>
    </w:rPr>
  </w:style>
  <w:style w:type="character" w:styleId="Nmerodepgina">
    <w:name w:val="page number"/>
    <w:rsid w:val="000D166D"/>
    <w:rPr>
      <w:rFonts w:ascii="Arial" w:hAnsi="Arial"/>
      <w:sz w:val="16"/>
    </w:rPr>
  </w:style>
  <w:style w:type="paragraph" w:styleId="Saludo">
    <w:name w:val="Salutation"/>
    <w:basedOn w:val="Normal"/>
    <w:next w:val="Normal"/>
    <w:rsid w:val="000D166D"/>
    <w:rPr>
      <w:rFonts w:eastAsia="SimSun"/>
      <w:snapToGrid/>
      <w:sz w:val="24"/>
      <w:lang w:val="es-VE" w:eastAsia="zh-CN"/>
    </w:rPr>
  </w:style>
  <w:style w:type="paragraph" w:styleId="Textoindependiente">
    <w:name w:val="Body Text"/>
    <w:basedOn w:val="Normal"/>
    <w:rsid w:val="000D166D"/>
    <w:pPr>
      <w:spacing w:after="120"/>
    </w:pPr>
    <w:rPr>
      <w:rFonts w:eastAsia="SimSun"/>
      <w:snapToGrid/>
      <w:sz w:val="24"/>
      <w:lang w:val="es-VE" w:eastAsia="zh-CN"/>
    </w:rPr>
  </w:style>
  <w:style w:type="character" w:customStyle="1" w:styleId="Titulo-reduccido">
    <w:name w:val="Titulo-reduccido"/>
    <w:rsid w:val="000D166D"/>
    <w:rPr>
      <w:sz w:val="24"/>
      <w:lang w:val="es-ES_tradnl"/>
    </w:rPr>
  </w:style>
  <w:style w:type="paragraph" w:customStyle="1" w:styleId="Bibliografa1">
    <w:name w:val="Bibliografía1"/>
    <w:basedOn w:val="Normal"/>
    <w:rsid w:val="000D166D"/>
    <w:pPr>
      <w:widowControl w:val="0"/>
      <w:spacing w:before="120" w:after="120"/>
      <w:ind w:left="240" w:hanging="240"/>
      <w:jc w:val="both"/>
    </w:pPr>
    <w:rPr>
      <w:rFonts w:ascii="Arial" w:hAnsi="Arial"/>
      <w:szCs w:val="20"/>
    </w:rPr>
  </w:style>
  <w:style w:type="paragraph" w:customStyle="1" w:styleId="Resumen">
    <w:name w:val="Resumen"/>
    <w:basedOn w:val="Normal"/>
    <w:rsid w:val="008B79D0"/>
    <w:pPr>
      <w:widowControl w:val="0"/>
      <w:pBdr>
        <w:top w:val="single" w:sz="6" w:space="1" w:color="auto"/>
        <w:left w:val="single" w:sz="6" w:space="4" w:color="auto"/>
        <w:bottom w:val="single" w:sz="6" w:space="1" w:color="auto"/>
        <w:right w:val="single" w:sz="6" w:space="4" w:color="auto"/>
      </w:pBdr>
      <w:ind w:left="170" w:right="170" w:firstLine="360"/>
      <w:jc w:val="both"/>
    </w:pPr>
    <w:rPr>
      <w:rFonts w:ascii="Arial" w:hAnsi="Arial"/>
      <w:sz w:val="16"/>
      <w:szCs w:val="20"/>
    </w:rPr>
  </w:style>
  <w:style w:type="character" w:styleId="Textoennegrita">
    <w:name w:val="Strong"/>
    <w:qFormat/>
    <w:rsid w:val="007A3D45"/>
    <w:rPr>
      <w:b/>
      <w:bCs/>
    </w:rPr>
  </w:style>
  <w:style w:type="paragraph" w:customStyle="1" w:styleId="listadoinicio">
    <w:name w:val="listado inicio"/>
    <w:basedOn w:val="Cuerpo"/>
    <w:rsid w:val="001449A7"/>
    <w:pPr>
      <w:tabs>
        <w:tab w:val="num" w:pos="600"/>
      </w:tabs>
      <w:ind w:left="600" w:hanging="360"/>
    </w:pPr>
    <w:rPr>
      <w:snapToGrid w:val="0"/>
      <w:lang w:val="es-ES"/>
    </w:rPr>
  </w:style>
  <w:style w:type="character" w:customStyle="1" w:styleId="Ttulo1Car">
    <w:name w:val="Título 1 Car"/>
    <w:link w:val="Ttulo1"/>
    <w:locked/>
    <w:rsid w:val="00295B51"/>
    <w:rPr>
      <w:rFonts w:ascii="Arial" w:hAnsi="Arial"/>
      <w:b/>
      <w:caps/>
      <w:kern w:val="28"/>
      <w:sz w:val="28"/>
      <w:lang w:val="es-ES" w:eastAsia="es-ES" w:bidi="ar-SA"/>
    </w:rPr>
  </w:style>
  <w:style w:type="character" w:customStyle="1" w:styleId="go">
    <w:name w:val="go"/>
    <w:basedOn w:val="Fuentedeprrafopredeter"/>
    <w:rsid w:val="00837854"/>
  </w:style>
  <w:style w:type="character" w:customStyle="1" w:styleId="AutorCar">
    <w:name w:val="Autor Car"/>
    <w:link w:val="Autor"/>
    <w:rsid w:val="002E72F7"/>
    <w:rPr>
      <w:rFonts w:ascii="Arial" w:hAnsi="Arial"/>
      <w:sz w:val="28"/>
      <w:lang w:val="es-VE" w:eastAsia="es-ES" w:bidi="ar-SA"/>
    </w:rPr>
  </w:style>
  <w:style w:type="character" w:customStyle="1" w:styleId="CarCar7">
    <w:name w:val="Car Car7"/>
    <w:rsid w:val="009A1CA6"/>
    <w:rPr>
      <w:rFonts w:ascii="Arial" w:hAnsi="Arial"/>
      <w:b/>
      <w:caps/>
      <w:kern w:val="28"/>
      <w:sz w:val="28"/>
      <w:lang w:val="es-ES" w:eastAsia="es-ES" w:bidi="ar-SA"/>
    </w:rPr>
  </w:style>
  <w:style w:type="character" w:customStyle="1" w:styleId="CarCar20">
    <w:name w:val="Car Car20"/>
    <w:rsid w:val="00302781"/>
    <w:rPr>
      <w:rFonts w:ascii="Arial" w:hAnsi="Arial"/>
      <w:b/>
      <w:caps/>
      <w:kern w:val="28"/>
      <w:sz w:val="28"/>
      <w:lang w:val="es-ES" w:eastAsia="es-ES" w:bidi="ar-SA"/>
    </w:rPr>
  </w:style>
  <w:style w:type="character" w:customStyle="1" w:styleId="CarCar16">
    <w:name w:val="Car Car16"/>
    <w:rsid w:val="002946E4"/>
    <w:rPr>
      <w:rFonts w:ascii="Arial" w:hAnsi="Arial"/>
      <w:b/>
      <w:caps/>
      <w:kern w:val="28"/>
      <w:sz w:val="28"/>
      <w:lang w:val="es-ES" w:eastAsia="es-ES" w:bidi="ar-SA"/>
    </w:rPr>
  </w:style>
  <w:style w:type="character" w:customStyle="1" w:styleId="NotaalpieCar">
    <w:name w:val="Nota al pie Car"/>
    <w:link w:val="Notaalpie"/>
    <w:rsid w:val="00C3552E"/>
    <w:rPr>
      <w:rFonts w:ascii="Arial" w:hAnsi="Arial"/>
      <w:sz w:val="18"/>
      <w:lang w:val="es-ES" w:eastAsia="es-ES" w:bidi="ar-SA"/>
    </w:rPr>
  </w:style>
  <w:style w:type="character" w:styleId="Refdenotaalfinal">
    <w:name w:val="endnote reference"/>
    <w:uiPriority w:val="99"/>
    <w:rsid w:val="00B259FE"/>
    <w:rPr>
      <w:vertAlign w:val="superscript"/>
    </w:rPr>
  </w:style>
  <w:style w:type="character" w:styleId="Refdecomentario">
    <w:name w:val="annotation reference"/>
    <w:rsid w:val="00307E85"/>
    <w:rPr>
      <w:sz w:val="16"/>
    </w:rPr>
  </w:style>
  <w:style w:type="paragraph" w:styleId="Textocomentario">
    <w:name w:val="annotation text"/>
    <w:basedOn w:val="Normal"/>
    <w:link w:val="TextocomentarioCar"/>
    <w:uiPriority w:val="99"/>
    <w:unhideWhenUsed/>
    <w:rsid w:val="00307E85"/>
    <w:pPr>
      <w:spacing w:before="120" w:after="120"/>
      <w:ind w:firstLine="360"/>
      <w:jc w:val="both"/>
    </w:pPr>
    <w:rPr>
      <w:rFonts w:ascii="Arial" w:hAnsi="Arial"/>
      <w:snapToGrid/>
      <w:sz w:val="20"/>
      <w:szCs w:val="20"/>
    </w:rPr>
  </w:style>
  <w:style w:type="character" w:customStyle="1" w:styleId="TextocomentarioCar">
    <w:name w:val="Texto comentario Car"/>
    <w:link w:val="Textocomentario"/>
    <w:uiPriority w:val="99"/>
    <w:rsid w:val="00307E85"/>
    <w:rPr>
      <w:rFonts w:ascii="Arial" w:hAnsi="Arial"/>
      <w:lang w:val="es-ES" w:eastAsia="es-ES"/>
    </w:rPr>
  </w:style>
  <w:style w:type="paragraph" w:styleId="Textodeglobo">
    <w:name w:val="Balloon Text"/>
    <w:basedOn w:val="Normal"/>
    <w:link w:val="TextodegloboCar"/>
    <w:rsid w:val="00307E85"/>
    <w:rPr>
      <w:rFonts w:ascii="Tahoma" w:hAnsi="Tahoma" w:cs="Tahoma"/>
      <w:sz w:val="16"/>
      <w:szCs w:val="16"/>
    </w:rPr>
  </w:style>
  <w:style w:type="character" w:customStyle="1" w:styleId="TextodegloboCar">
    <w:name w:val="Texto de globo Car"/>
    <w:link w:val="Textodeglobo"/>
    <w:rsid w:val="00307E85"/>
    <w:rPr>
      <w:rFonts w:ascii="Tahoma" w:hAnsi="Tahoma" w:cs="Tahoma"/>
      <w:snapToGrid w:val="0"/>
      <w:sz w:val="16"/>
      <w:szCs w:val="16"/>
      <w:lang w:val="es-ES" w:eastAsia="es-ES"/>
    </w:rPr>
  </w:style>
  <w:style w:type="character" w:customStyle="1" w:styleId="TextonotapieCar">
    <w:name w:val="Texto nota pie Car"/>
    <w:link w:val="Textonotapie"/>
    <w:semiHidden/>
    <w:rsid w:val="00AD5A09"/>
    <w:rPr>
      <w:lang w:val="es-ES" w:eastAsia="es-ES"/>
    </w:rPr>
  </w:style>
  <w:style w:type="paragraph" w:styleId="Sinespaciado">
    <w:name w:val="No Spacing"/>
    <w:uiPriority w:val="1"/>
    <w:qFormat/>
    <w:rsid w:val="000A2B1D"/>
    <w:rPr>
      <w:rFonts w:ascii="Calibri" w:eastAsia="Calibri" w:hAnsi="Calibri"/>
      <w:sz w:val="22"/>
      <w:szCs w:val="22"/>
      <w:lang w:val="es-ES"/>
    </w:rPr>
  </w:style>
  <w:style w:type="paragraph" w:customStyle="1" w:styleId="Predeterminado">
    <w:name w:val="Predeterminado"/>
    <w:rsid w:val="00C34980"/>
    <w:pPr>
      <w:tabs>
        <w:tab w:val="left" w:pos="708"/>
      </w:tabs>
      <w:suppressAutoHyphens/>
      <w:spacing w:after="200" w:line="276" w:lineRule="auto"/>
    </w:pPr>
    <w:rPr>
      <w:rFonts w:ascii="Calibri" w:eastAsia="Droid Sans Fallback" w:hAnsi="Calibri" w:cs="Calibri"/>
      <w:color w:val="00000A"/>
      <w:sz w:val="22"/>
      <w:szCs w:val="22"/>
      <w:lang w:val="es-VE"/>
    </w:rPr>
  </w:style>
  <w:style w:type="character" w:customStyle="1" w:styleId="apple-converted-space">
    <w:name w:val="apple-converted-space"/>
    <w:basedOn w:val="Fuentedeprrafopredeter"/>
    <w:rsid w:val="00AB1D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921754">
      <w:bodyDiv w:val="1"/>
      <w:marLeft w:val="0"/>
      <w:marRight w:val="0"/>
      <w:marTop w:val="0"/>
      <w:marBottom w:val="0"/>
      <w:divBdr>
        <w:top w:val="none" w:sz="0" w:space="0" w:color="auto"/>
        <w:left w:val="none" w:sz="0" w:space="0" w:color="auto"/>
        <w:bottom w:val="none" w:sz="0" w:space="0" w:color="auto"/>
        <w:right w:val="none" w:sz="0" w:space="0" w:color="auto"/>
      </w:divBdr>
    </w:div>
    <w:div w:id="184246640">
      <w:bodyDiv w:val="1"/>
      <w:marLeft w:val="0"/>
      <w:marRight w:val="0"/>
      <w:marTop w:val="0"/>
      <w:marBottom w:val="0"/>
      <w:divBdr>
        <w:top w:val="none" w:sz="0" w:space="0" w:color="auto"/>
        <w:left w:val="none" w:sz="0" w:space="0" w:color="auto"/>
        <w:bottom w:val="none" w:sz="0" w:space="0" w:color="auto"/>
        <w:right w:val="none" w:sz="0" w:space="0" w:color="auto"/>
      </w:divBdr>
    </w:div>
    <w:div w:id="341517312">
      <w:bodyDiv w:val="1"/>
      <w:marLeft w:val="0"/>
      <w:marRight w:val="0"/>
      <w:marTop w:val="0"/>
      <w:marBottom w:val="0"/>
      <w:divBdr>
        <w:top w:val="none" w:sz="0" w:space="0" w:color="auto"/>
        <w:left w:val="none" w:sz="0" w:space="0" w:color="auto"/>
        <w:bottom w:val="none" w:sz="0" w:space="0" w:color="auto"/>
        <w:right w:val="none" w:sz="0" w:space="0" w:color="auto"/>
      </w:divBdr>
    </w:div>
    <w:div w:id="374550556">
      <w:bodyDiv w:val="1"/>
      <w:marLeft w:val="0"/>
      <w:marRight w:val="0"/>
      <w:marTop w:val="0"/>
      <w:marBottom w:val="0"/>
      <w:divBdr>
        <w:top w:val="none" w:sz="0" w:space="0" w:color="auto"/>
        <w:left w:val="none" w:sz="0" w:space="0" w:color="auto"/>
        <w:bottom w:val="none" w:sz="0" w:space="0" w:color="auto"/>
        <w:right w:val="none" w:sz="0" w:space="0" w:color="auto"/>
      </w:divBdr>
    </w:div>
    <w:div w:id="408112658">
      <w:bodyDiv w:val="1"/>
      <w:marLeft w:val="0"/>
      <w:marRight w:val="0"/>
      <w:marTop w:val="0"/>
      <w:marBottom w:val="0"/>
      <w:divBdr>
        <w:top w:val="none" w:sz="0" w:space="0" w:color="auto"/>
        <w:left w:val="none" w:sz="0" w:space="0" w:color="auto"/>
        <w:bottom w:val="none" w:sz="0" w:space="0" w:color="auto"/>
        <w:right w:val="none" w:sz="0" w:space="0" w:color="auto"/>
      </w:divBdr>
    </w:div>
    <w:div w:id="437024920">
      <w:bodyDiv w:val="1"/>
      <w:marLeft w:val="0"/>
      <w:marRight w:val="0"/>
      <w:marTop w:val="0"/>
      <w:marBottom w:val="0"/>
      <w:divBdr>
        <w:top w:val="none" w:sz="0" w:space="0" w:color="auto"/>
        <w:left w:val="none" w:sz="0" w:space="0" w:color="auto"/>
        <w:bottom w:val="none" w:sz="0" w:space="0" w:color="auto"/>
        <w:right w:val="none" w:sz="0" w:space="0" w:color="auto"/>
      </w:divBdr>
    </w:div>
    <w:div w:id="447509672">
      <w:bodyDiv w:val="1"/>
      <w:marLeft w:val="0"/>
      <w:marRight w:val="0"/>
      <w:marTop w:val="0"/>
      <w:marBottom w:val="0"/>
      <w:divBdr>
        <w:top w:val="none" w:sz="0" w:space="0" w:color="auto"/>
        <w:left w:val="none" w:sz="0" w:space="0" w:color="auto"/>
        <w:bottom w:val="none" w:sz="0" w:space="0" w:color="auto"/>
        <w:right w:val="none" w:sz="0" w:space="0" w:color="auto"/>
      </w:divBdr>
    </w:div>
    <w:div w:id="515121971">
      <w:bodyDiv w:val="1"/>
      <w:marLeft w:val="0"/>
      <w:marRight w:val="0"/>
      <w:marTop w:val="0"/>
      <w:marBottom w:val="0"/>
      <w:divBdr>
        <w:top w:val="none" w:sz="0" w:space="0" w:color="auto"/>
        <w:left w:val="none" w:sz="0" w:space="0" w:color="auto"/>
        <w:bottom w:val="none" w:sz="0" w:space="0" w:color="auto"/>
        <w:right w:val="none" w:sz="0" w:space="0" w:color="auto"/>
      </w:divBdr>
    </w:div>
    <w:div w:id="715816553">
      <w:bodyDiv w:val="1"/>
      <w:marLeft w:val="0"/>
      <w:marRight w:val="0"/>
      <w:marTop w:val="0"/>
      <w:marBottom w:val="0"/>
      <w:divBdr>
        <w:top w:val="none" w:sz="0" w:space="0" w:color="auto"/>
        <w:left w:val="none" w:sz="0" w:space="0" w:color="auto"/>
        <w:bottom w:val="none" w:sz="0" w:space="0" w:color="auto"/>
        <w:right w:val="none" w:sz="0" w:space="0" w:color="auto"/>
      </w:divBdr>
    </w:div>
    <w:div w:id="779493636">
      <w:bodyDiv w:val="1"/>
      <w:marLeft w:val="0"/>
      <w:marRight w:val="0"/>
      <w:marTop w:val="0"/>
      <w:marBottom w:val="0"/>
      <w:divBdr>
        <w:top w:val="none" w:sz="0" w:space="0" w:color="auto"/>
        <w:left w:val="none" w:sz="0" w:space="0" w:color="auto"/>
        <w:bottom w:val="none" w:sz="0" w:space="0" w:color="auto"/>
        <w:right w:val="none" w:sz="0" w:space="0" w:color="auto"/>
      </w:divBdr>
    </w:div>
    <w:div w:id="831409302">
      <w:bodyDiv w:val="1"/>
      <w:marLeft w:val="0"/>
      <w:marRight w:val="0"/>
      <w:marTop w:val="0"/>
      <w:marBottom w:val="0"/>
      <w:divBdr>
        <w:top w:val="none" w:sz="0" w:space="0" w:color="auto"/>
        <w:left w:val="none" w:sz="0" w:space="0" w:color="auto"/>
        <w:bottom w:val="none" w:sz="0" w:space="0" w:color="auto"/>
        <w:right w:val="none" w:sz="0" w:space="0" w:color="auto"/>
      </w:divBdr>
    </w:div>
    <w:div w:id="900018523">
      <w:bodyDiv w:val="1"/>
      <w:marLeft w:val="0"/>
      <w:marRight w:val="0"/>
      <w:marTop w:val="0"/>
      <w:marBottom w:val="0"/>
      <w:divBdr>
        <w:top w:val="none" w:sz="0" w:space="0" w:color="auto"/>
        <w:left w:val="none" w:sz="0" w:space="0" w:color="auto"/>
        <w:bottom w:val="none" w:sz="0" w:space="0" w:color="auto"/>
        <w:right w:val="none" w:sz="0" w:space="0" w:color="auto"/>
      </w:divBdr>
    </w:div>
    <w:div w:id="957758441">
      <w:bodyDiv w:val="1"/>
      <w:marLeft w:val="0"/>
      <w:marRight w:val="0"/>
      <w:marTop w:val="0"/>
      <w:marBottom w:val="0"/>
      <w:divBdr>
        <w:top w:val="none" w:sz="0" w:space="0" w:color="auto"/>
        <w:left w:val="none" w:sz="0" w:space="0" w:color="auto"/>
        <w:bottom w:val="none" w:sz="0" w:space="0" w:color="auto"/>
        <w:right w:val="none" w:sz="0" w:space="0" w:color="auto"/>
      </w:divBdr>
    </w:div>
    <w:div w:id="1057051865">
      <w:bodyDiv w:val="1"/>
      <w:marLeft w:val="0"/>
      <w:marRight w:val="0"/>
      <w:marTop w:val="0"/>
      <w:marBottom w:val="0"/>
      <w:divBdr>
        <w:top w:val="none" w:sz="0" w:space="0" w:color="auto"/>
        <w:left w:val="none" w:sz="0" w:space="0" w:color="auto"/>
        <w:bottom w:val="none" w:sz="0" w:space="0" w:color="auto"/>
        <w:right w:val="none" w:sz="0" w:space="0" w:color="auto"/>
      </w:divBdr>
    </w:div>
    <w:div w:id="1109205875">
      <w:bodyDiv w:val="1"/>
      <w:marLeft w:val="0"/>
      <w:marRight w:val="0"/>
      <w:marTop w:val="0"/>
      <w:marBottom w:val="0"/>
      <w:divBdr>
        <w:top w:val="none" w:sz="0" w:space="0" w:color="auto"/>
        <w:left w:val="none" w:sz="0" w:space="0" w:color="auto"/>
        <w:bottom w:val="none" w:sz="0" w:space="0" w:color="auto"/>
        <w:right w:val="none" w:sz="0" w:space="0" w:color="auto"/>
      </w:divBdr>
    </w:div>
    <w:div w:id="1185944594">
      <w:bodyDiv w:val="1"/>
      <w:marLeft w:val="0"/>
      <w:marRight w:val="0"/>
      <w:marTop w:val="0"/>
      <w:marBottom w:val="0"/>
      <w:divBdr>
        <w:top w:val="none" w:sz="0" w:space="0" w:color="auto"/>
        <w:left w:val="none" w:sz="0" w:space="0" w:color="auto"/>
        <w:bottom w:val="none" w:sz="0" w:space="0" w:color="auto"/>
        <w:right w:val="none" w:sz="0" w:space="0" w:color="auto"/>
      </w:divBdr>
    </w:div>
    <w:div w:id="1210142922">
      <w:bodyDiv w:val="1"/>
      <w:marLeft w:val="0"/>
      <w:marRight w:val="0"/>
      <w:marTop w:val="0"/>
      <w:marBottom w:val="0"/>
      <w:divBdr>
        <w:top w:val="none" w:sz="0" w:space="0" w:color="auto"/>
        <w:left w:val="none" w:sz="0" w:space="0" w:color="auto"/>
        <w:bottom w:val="none" w:sz="0" w:space="0" w:color="auto"/>
        <w:right w:val="none" w:sz="0" w:space="0" w:color="auto"/>
      </w:divBdr>
    </w:div>
    <w:div w:id="1230729785">
      <w:bodyDiv w:val="1"/>
      <w:marLeft w:val="0"/>
      <w:marRight w:val="0"/>
      <w:marTop w:val="0"/>
      <w:marBottom w:val="0"/>
      <w:divBdr>
        <w:top w:val="none" w:sz="0" w:space="0" w:color="auto"/>
        <w:left w:val="none" w:sz="0" w:space="0" w:color="auto"/>
        <w:bottom w:val="none" w:sz="0" w:space="0" w:color="auto"/>
        <w:right w:val="none" w:sz="0" w:space="0" w:color="auto"/>
      </w:divBdr>
    </w:div>
    <w:div w:id="1303996634">
      <w:bodyDiv w:val="1"/>
      <w:marLeft w:val="0"/>
      <w:marRight w:val="0"/>
      <w:marTop w:val="0"/>
      <w:marBottom w:val="0"/>
      <w:divBdr>
        <w:top w:val="none" w:sz="0" w:space="0" w:color="auto"/>
        <w:left w:val="none" w:sz="0" w:space="0" w:color="auto"/>
        <w:bottom w:val="none" w:sz="0" w:space="0" w:color="auto"/>
        <w:right w:val="none" w:sz="0" w:space="0" w:color="auto"/>
      </w:divBdr>
    </w:div>
    <w:div w:id="1563826163">
      <w:bodyDiv w:val="1"/>
      <w:marLeft w:val="0"/>
      <w:marRight w:val="0"/>
      <w:marTop w:val="0"/>
      <w:marBottom w:val="0"/>
      <w:divBdr>
        <w:top w:val="none" w:sz="0" w:space="0" w:color="auto"/>
        <w:left w:val="none" w:sz="0" w:space="0" w:color="auto"/>
        <w:bottom w:val="none" w:sz="0" w:space="0" w:color="auto"/>
        <w:right w:val="none" w:sz="0" w:space="0" w:color="auto"/>
      </w:divBdr>
    </w:div>
    <w:div w:id="1655179184">
      <w:bodyDiv w:val="1"/>
      <w:marLeft w:val="0"/>
      <w:marRight w:val="0"/>
      <w:marTop w:val="0"/>
      <w:marBottom w:val="0"/>
      <w:divBdr>
        <w:top w:val="none" w:sz="0" w:space="0" w:color="auto"/>
        <w:left w:val="none" w:sz="0" w:space="0" w:color="auto"/>
        <w:bottom w:val="none" w:sz="0" w:space="0" w:color="auto"/>
        <w:right w:val="none" w:sz="0" w:space="0" w:color="auto"/>
      </w:divBdr>
    </w:div>
    <w:div w:id="1773738330">
      <w:bodyDiv w:val="1"/>
      <w:marLeft w:val="0"/>
      <w:marRight w:val="0"/>
      <w:marTop w:val="0"/>
      <w:marBottom w:val="0"/>
      <w:divBdr>
        <w:top w:val="none" w:sz="0" w:space="0" w:color="auto"/>
        <w:left w:val="none" w:sz="0" w:space="0" w:color="auto"/>
        <w:bottom w:val="none" w:sz="0" w:space="0" w:color="auto"/>
        <w:right w:val="none" w:sz="0" w:space="0" w:color="auto"/>
      </w:divBdr>
    </w:div>
    <w:div w:id="2021618547">
      <w:bodyDiv w:val="1"/>
      <w:marLeft w:val="0"/>
      <w:marRight w:val="0"/>
      <w:marTop w:val="0"/>
      <w:marBottom w:val="0"/>
      <w:divBdr>
        <w:top w:val="none" w:sz="0" w:space="0" w:color="auto"/>
        <w:left w:val="none" w:sz="0" w:space="0" w:color="auto"/>
        <w:bottom w:val="none" w:sz="0" w:space="0" w:color="auto"/>
        <w:right w:val="none" w:sz="0" w:space="0" w:color="auto"/>
      </w:divBdr>
    </w:div>
    <w:div w:id="2071810187">
      <w:bodyDiv w:val="1"/>
      <w:marLeft w:val="0"/>
      <w:marRight w:val="0"/>
      <w:marTop w:val="0"/>
      <w:marBottom w:val="0"/>
      <w:divBdr>
        <w:top w:val="none" w:sz="0" w:space="0" w:color="auto"/>
        <w:left w:val="none" w:sz="0" w:space="0" w:color="auto"/>
        <w:bottom w:val="none" w:sz="0" w:space="0" w:color="auto"/>
        <w:right w:val="none" w:sz="0" w:space="0" w:color="auto"/>
      </w:divBdr>
    </w:div>
    <w:div w:id="2145654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4019F7-D052-4E86-8A54-A671C22596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748</Words>
  <Characters>4114</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Revista Venezolana de</vt:lpstr>
    </vt:vector>
  </TitlesOfParts>
  <Company>Instituto de Investigaciones Económicas y Sociales</Company>
  <LinksUpToDate>false</LinksUpToDate>
  <CharactersWithSpaces>4853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Revista Venezolana de</dc:title>
  <dc:creator>Revista Venezolana de Análisis de Coyuntura</dc:creator>
  <cp:lastModifiedBy>Gerardo Fernandez</cp:lastModifiedBy>
  <cp:revision>2</cp:revision>
  <cp:lastPrinted>2012-06-11T23:02:00Z</cp:lastPrinted>
  <dcterms:created xsi:type="dcterms:W3CDTF">2014-12-09T13:02:00Z</dcterms:created>
  <dcterms:modified xsi:type="dcterms:W3CDTF">2014-12-09T13:02:00Z</dcterms:modified>
</cp:coreProperties>
</file>