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2E1" w:rsidRPr="001B7843" w:rsidRDefault="00E712E1" w:rsidP="00A52270">
      <w:pPr>
        <w:spacing w:line="360" w:lineRule="auto"/>
        <w:jc w:val="center"/>
        <w:rPr>
          <w:rFonts w:ascii="Times New Roman" w:hAnsi="Times New Roman" w:cs="Times New Roman"/>
          <w:b/>
          <w:sz w:val="24"/>
          <w:szCs w:val="24"/>
          <w:lang w:val="es-ES_tradnl"/>
        </w:rPr>
      </w:pPr>
      <w:bookmarkStart w:id="0" w:name="_GoBack"/>
      <w:r w:rsidRPr="001B7843">
        <w:rPr>
          <w:rFonts w:ascii="Times New Roman" w:hAnsi="Times New Roman" w:cs="Times New Roman"/>
          <w:b/>
          <w:sz w:val="24"/>
          <w:szCs w:val="24"/>
        </w:rPr>
        <w:t xml:space="preserve">La formación del Distrito Aurífero de </w:t>
      </w:r>
      <w:r w:rsidRPr="001B7843">
        <w:rPr>
          <w:rFonts w:ascii="Times New Roman" w:hAnsi="Times New Roman" w:cs="Times New Roman"/>
          <w:b/>
          <w:i/>
          <w:sz w:val="24"/>
          <w:szCs w:val="24"/>
        </w:rPr>
        <w:t>El Callao</w:t>
      </w:r>
      <w:r w:rsidRPr="001B7843">
        <w:rPr>
          <w:rFonts w:ascii="Times New Roman" w:hAnsi="Times New Roman" w:cs="Times New Roman"/>
          <w:b/>
          <w:sz w:val="24"/>
          <w:szCs w:val="24"/>
        </w:rPr>
        <w:t xml:space="preserve"> y el otorgamiento de las primeras concesiones en minería de oro en Venezuela siglo XIX.</w:t>
      </w:r>
    </w:p>
    <w:p w:rsidR="00E712E1" w:rsidRPr="001B7843" w:rsidRDefault="00E712E1" w:rsidP="00A52270">
      <w:pPr>
        <w:spacing w:line="360" w:lineRule="auto"/>
        <w:jc w:val="center"/>
        <w:rPr>
          <w:rFonts w:ascii="Times New Roman" w:hAnsi="Times New Roman" w:cs="Times New Roman"/>
          <w:b/>
          <w:sz w:val="24"/>
          <w:szCs w:val="24"/>
        </w:rPr>
      </w:pPr>
    </w:p>
    <w:p w:rsidR="00E712E1" w:rsidRPr="001B7843" w:rsidRDefault="00E712E1" w:rsidP="00A52270">
      <w:pPr>
        <w:spacing w:line="360" w:lineRule="auto"/>
        <w:jc w:val="right"/>
        <w:rPr>
          <w:rFonts w:ascii="Times New Roman" w:hAnsi="Times New Roman" w:cs="Times New Roman"/>
          <w:sz w:val="24"/>
          <w:szCs w:val="24"/>
        </w:rPr>
      </w:pPr>
      <w:r w:rsidRPr="001B7843">
        <w:rPr>
          <w:rFonts w:ascii="Times New Roman" w:hAnsi="Times New Roman" w:cs="Times New Roman"/>
          <w:b/>
          <w:i/>
          <w:sz w:val="24"/>
          <w:szCs w:val="24"/>
        </w:rPr>
        <w:t>Prof. Adelina Rodríguez Mirabal</w:t>
      </w:r>
      <w:r w:rsidRPr="001B7843">
        <w:rPr>
          <w:rStyle w:val="Refdenotaalpie"/>
          <w:rFonts w:ascii="Times New Roman" w:hAnsi="Times New Roman" w:cs="Times New Roman"/>
          <w:b/>
          <w:i/>
          <w:sz w:val="24"/>
          <w:szCs w:val="24"/>
        </w:rPr>
        <w:footnoteReference w:id="1"/>
      </w:r>
    </w:p>
    <w:p w:rsidR="00E712E1" w:rsidRPr="001B7843" w:rsidRDefault="00E712E1" w:rsidP="00A52270">
      <w:pPr>
        <w:spacing w:line="360" w:lineRule="auto"/>
        <w:jc w:val="both"/>
        <w:rPr>
          <w:rFonts w:ascii="Times New Roman" w:hAnsi="Times New Roman" w:cs="Times New Roman"/>
          <w:sz w:val="24"/>
          <w:szCs w:val="24"/>
        </w:rPr>
      </w:pPr>
    </w:p>
    <w:p w:rsidR="00E712E1" w:rsidRPr="001B7843" w:rsidRDefault="00E712E1" w:rsidP="00A52270">
      <w:pPr>
        <w:spacing w:line="360" w:lineRule="auto"/>
        <w:jc w:val="right"/>
        <w:rPr>
          <w:rFonts w:ascii="Times New Roman" w:hAnsi="Times New Roman" w:cs="Times New Roman"/>
          <w:i/>
          <w:sz w:val="24"/>
          <w:szCs w:val="24"/>
        </w:rPr>
      </w:pPr>
      <w:r w:rsidRPr="001B7843">
        <w:rPr>
          <w:rFonts w:ascii="Times New Roman" w:hAnsi="Times New Roman" w:cs="Times New Roman"/>
          <w:sz w:val="24"/>
          <w:szCs w:val="24"/>
        </w:rPr>
        <w:t xml:space="preserve">         </w:t>
      </w:r>
    </w:p>
    <w:p w:rsidR="0031346E" w:rsidRPr="001B7843" w:rsidRDefault="00D55CF3" w:rsidP="00A52270">
      <w:pPr>
        <w:spacing w:line="360" w:lineRule="auto"/>
        <w:ind w:firstLine="708"/>
        <w:rPr>
          <w:rFonts w:ascii="Times New Roman" w:eastAsia="Times New Roman" w:hAnsi="Times New Roman" w:cs="Times New Roman"/>
          <w:sz w:val="24"/>
          <w:szCs w:val="24"/>
          <w:lang w:eastAsia="es-VE"/>
        </w:rPr>
      </w:pPr>
      <w:r w:rsidRPr="001B7843">
        <w:rPr>
          <w:rFonts w:ascii="Times New Roman" w:eastAsia="Times New Roman" w:hAnsi="Times New Roman" w:cs="Times New Roman"/>
          <w:i/>
          <w:iCs/>
          <w:sz w:val="24"/>
          <w:szCs w:val="24"/>
          <w:lang w:eastAsia="es-VE"/>
        </w:rPr>
        <w:t> </w:t>
      </w:r>
    </w:p>
    <w:p w:rsidR="00EF7072" w:rsidRPr="001B7843" w:rsidRDefault="00EF7072" w:rsidP="00A52270">
      <w:pPr>
        <w:spacing w:line="360" w:lineRule="auto"/>
        <w:ind w:firstLine="708"/>
        <w:jc w:val="both"/>
        <w:rPr>
          <w:rFonts w:ascii="Times New Roman" w:hAnsi="Times New Roman" w:cs="Times New Roman"/>
          <w:b/>
          <w:i/>
          <w:sz w:val="24"/>
          <w:szCs w:val="24"/>
        </w:rPr>
      </w:pPr>
      <w:r w:rsidRPr="001B7843">
        <w:rPr>
          <w:rFonts w:ascii="Times New Roman" w:hAnsi="Times New Roman" w:cs="Times New Roman"/>
          <w:b/>
          <w:i/>
          <w:sz w:val="24"/>
          <w:szCs w:val="24"/>
        </w:rPr>
        <w:t>Introducción:</w:t>
      </w:r>
      <w:r w:rsidR="00735114" w:rsidRPr="001B7843">
        <w:rPr>
          <w:rFonts w:ascii="Times New Roman" w:hAnsi="Times New Roman" w:cs="Times New Roman"/>
          <w:b/>
          <w:i/>
          <w:sz w:val="24"/>
          <w:szCs w:val="24"/>
        </w:rPr>
        <w:t xml:space="preserve"> La Proclama del Oro:</w:t>
      </w:r>
    </w:p>
    <w:p w:rsidR="00C4612D" w:rsidRPr="001B7843" w:rsidRDefault="00B47B40" w:rsidP="00A52270">
      <w:pPr>
        <w:spacing w:line="360" w:lineRule="auto"/>
        <w:ind w:firstLine="708"/>
        <w:jc w:val="both"/>
        <w:rPr>
          <w:rFonts w:ascii="Times New Roman" w:hAnsi="Times New Roman" w:cs="Times New Roman"/>
          <w:sz w:val="24"/>
          <w:szCs w:val="24"/>
        </w:rPr>
      </w:pPr>
      <w:r w:rsidRPr="001B7843">
        <w:rPr>
          <w:rFonts w:ascii="Times New Roman" w:hAnsi="Times New Roman" w:cs="Times New Roman"/>
          <w:sz w:val="24"/>
          <w:szCs w:val="24"/>
        </w:rPr>
        <w:t>D</w:t>
      </w:r>
      <w:r w:rsidR="00735114" w:rsidRPr="001B7843">
        <w:rPr>
          <w:rFonts w:ascii="Times New Roman" w:hAnsi="Times New Roman" w:cs="Times New Roman"/>
          <w:sz w:val="24"/>
          <w:szCs w:val="24"/>
        </w:rPr>
        <w:t>esde 1842, tras la visita de</w:t>
      </w:r>
      <w:r w:rsidR="00C4612D" w:rsidRPr="001B7843">
        <w:rPr>
          <w:rFonts w:ascii="Times New Roman" w:hAnsi="Times New Roman" w:cs="Times New Roman"/>
          <w:sz w:val="24"/>
          <w:szCs w:val="24"/>
        </w:rPr>
        <w:t>l minero brasileño</w:t>
      </w:r>
      <w:r w:rsidR="00735114" w:rsidRPr="001B7843">
        <w:rPr>
          <w:rFonts w:ascii="Times New Roman" w:hAnsi="Times New Roman" w:cs="Times New Roman"/>
          <w:sz w:val="24"/>
          <w:szCs w:val="24"/>
        </w:rPr>
        <w:t xml:space="preserve"> </w:t>
      </w:r>
      <w:r w:rsidR="00A31433" w:rsidRPr="001B7843">
        <w:rPr>
          <w:rFonts w:ascii="Times New Roman" w:hAnsi="Times New Roman" w:cs="Times New Roman"/>
          <w:spacing w:val="-4"/>
          <w:sz w:val="24"/>
          <w:szCs w:val="24"/>
        </w:rPr>
        <w:t>Pedro Joaquín Aires</w:t>
      </w:r>
      <w:r w:rsidR="00735114" w:rsidRPr="001B7843">
        <w:rPr>
          <w:rFonts w:ascii="Times New Roman" w:hAnsi="Times New Roman" w:cs="Times New Roman"/>
          <w:sz w:val="24"/>
          <w:szCs w:val="24"/>
        </w:rPr>
        <w:t xml:space="preserve"> </w:t>
      </w:r>
      <w:r w:rsidR="00C4612D" w:rsidRPr="001B7843">
        <w:rPr>
          <w:rFonts w:ascii="Times New Roman" w:hAnsi="Times New Roman" w:cs="Times New Roman"/>
          <w:sz w:val="24"/>
          <w:szCs w:val="24"/>
        </w:rPr>
        <w:t xml:space="preserve"> a las antiguas tierras de misión de </w:t>
      </w:r>
      <w:proofErr w:type="spellStart"/>
      <w:r w:rsidR="00C4612D" w:rsidRPr="001B7843">
        <w:rPr>
          <w:rFonts w:ascii="Times New Roman" w:hAnsi="Times New Roman" w:cs="Times New Roman"/>
          <w:sz w:val="24"/>
          <w:szCs w:val="24"/>
        </w:rPr>
        <w:t>Tupuquen</w:t>
      </w:r>
      <w:proofErr w:type="spellEnd"/>
      <w:r w:rsidR="001D4D83" w:rsidRPr="001B7843">
        <w:rPr>
          <w:rFonts w:ascii="Times New Roman" w:hAnsi="Times New Roman" w:cs="Times New Roman"/>
          <w:sz w:val="24"/>
          <w:szCs w:val="24"/>
        </w:rPr>
        <w:t>,</w:t>
      </w:r>
      <w:r w:rsidR="00C4612D" w:rsidRPr="001B7843">
        <w:rPr>
          <w:rFonts w:ascii="Times New Roman" w:hAnsi="Times New Roman" w:cs="Times New Roman"/>
          <w:sz w:val="24"/>
          <w:szCs w:val="24"/>
        </w:rPr>
        <w:t xml:space="preserve"> situadas en las orillas del rio </w:t>
      </w:r>
      <w:proofErr w:type="spellStart"/>
      <w:r w:rsidR="00C4612D" w:rsidRPr="001B7843">
        <w:rPr>
          <w:rFonts w:ascii="Times New Roman" w:hAnsi="Times New Roman" w:cs="Times New Roman"/>
          <w:sz w:val="24"/>
          <w:szCs w:val="24"/>
        </w:rPr>
        <w:t>Yuruary</w:t>
      </w:r>
      <w:proofErr w:type="spellEnd"/>
      <w:r w:rsidR="00C4612D" w:rsidRPr="001B7843">
        <w:rPr>
          <w:rFonts w:ascii="Times New Roman" w:hAnsi="Times New Roman" w:cs="Times New Roman"/>
          <w:sz w:val="24"/>
          <w:szCs w:val="24"/>
        </w:rPr>
        <w:t xml:space="preserve">, </w:t>
      </w:r>
      <w:r w:rsidRPr="001B7843">
        <w:rPr>
          <w:rFonts w:ascii="Times New Roman" w:hAnsi="Times New Roman" w:cs="Times New Roman"/>
          <w:sz w:val="24"/>
          <w:szCs w:val="24"/>
        </w:rPr>
        <w:t>circulaba con insistencia el pregón sobre el hallazgo</w:t>
      </w:r>
      <w:r w:rsidR="00C4612D" w:rsidRPr="001B7843">
        <w:rPr>
          <w:rFonts w:ascii="Times New Roman" w:hAnsi="Times New Roman" w:cs="Times New Roman"/>
          <w:sz w:val="24"/>
          <w:szCs w:val="24"/>
        </w:rPr>
        <w:t xml:space="preserve"> de unas vetas de cuarzo de oro por demás significativas, sin embargo, a pesar de la amplia difusión de estos pregones, el</w:t>
      </w:r>
      <w:r w:rsidRPr="001B7843">
        <w:rPr>
          <w:rFonts w:ascii="Times New Roman" w:hAnsi="Times New Roman" w:cs="Times New Roman"/>
          <w:sz w:val="24"/>
          <w:szCs w:val="24"/>
        </w:rPr>
        <w:t xml:space="preserve"> hecho </w:t>
      </w:r>
      <w:r w:rsidR="00C4612D" w:rsidRPr="001B7843">
        <w:rPr>
          <w:rFonts w:ascii="Times New Roman" w:hAnsi="Times New Roman" w:cs="Times New Roman"/>
          <w:sz w:val="24"/>
          <w:szCs w:val="24"/>
        </w:rPr>
        <w:t xml:space="preserve">como tal no había pasado de  ser </w:t>
      </w:r>
      <w:r w:rsidR="00270F0B" w:rsidRPr="001B7843">
        <w:rPr>
          <w:rFonts w:ascii="Times New Roman" w:hAnsi="Times New Roman" w:cs="Times New Roman"/>
          <w:sz w:val="24"/>
          <w:szCs w:val="24"/>
        </w:rPr>
        <w:t xml:space="preserve">una fábula más de </w:t>
      </w:r>
      <w:r w:rsidR="00C4612D" w:rsidRPr="001B7843">
        <w:rPr>
          <w:rFonts w:ascii="Times New Roman" w:hAnsi="Times New Roman" w:cs="Times New Roman"/>
          <w:sz w:val="24"/>
          <w:szCs w:val="24"/>
        </w:rPr>
        <w:t>las muchas que corrían en la zona desde la</w:t>
      </w:r>
      <w:r w:rsidR="00270F0B" w:rsidRPr="001B7843">
        <w:rPr>
          <w:rFonts w:ascii="Times New Roman" w:hAnsi="Times New Roman" w:cs="Times New Roman"/>
          <w:sz w:val="24"/>
          <w:szCs w:val="24"/>
        </w:rPr>
        <w:t>s fallidas</w:t>
      </w:r>
      <w:r w:rsidR="00C4612D" w:rsidRPr="001B7843">
        <w:rPr>
          <w:rFonts w:ascii="Times New Roman" w:hAnsi="Times New Roman" w:cs="Times New Roman"/>
          <w:sz w:val="24"/>
          <w:szCs w:val="24"/>
        </w:rPr>
        <w:t xml:space="preserve"> empresa</w:t>
      </w:r>
      <w:r w:rsidR="00270F0B" w:rsidRPr="001B7843">
        <w:rPr>
          <w:rFonts w:ascii="Times New Roman" w:hAnsi="Times New Roman" w:cs="Times New Roman"/>
          <w:sz w:val="24"/>
          <w:szCs w:val="24"/>
        </w:rPr>
        <w:t>s</w:t>
      </w:r>
      <w:r w:rsidR="00C4612D" w:rsidRPr="001B7843">
        <w:rPr>
          <w:rFonts w:ascii="Times New Roman" w:hAnsi="Times New Roman" w:cs="Times New Roman"/>
          <w:sz w:val="24"/>
          <w:szCs w:val="24"/>
        </w:rPr>
        <w:t xml:space="preserve"> </w:t>
      </w:r>
      <w:r w:rsidR="00270F0B" w:rsidRPr="001B7843">
        <w:rPr>
          <w:rFonts w:ascii="Times New Roman" w:hAnsi="Times New Roman" w:cs="Times New Roman"/>
          <w:sz w:val="24"/>
          <w:szCs w:val="24"/>
        </w:rPr>
        <w:t>de Antonio de Berríos.</w:t>
      </w:r>
    </w:p>
    <w:p w:rsidR="00A31433" w:rsidRPr="001B7843" w:rsidRDefault="001D4D83" w:rsidP="00A52270">
      <w:pPr>
        <w:spacing w:line="360" w:lineRule="auto"/>
        <w:ind w:firstLine="708"/>
        <w:jc w:val="both"/>
        <w:rPr>
          <w:rFonts w:ascii="Times New Roman" w:hAnsi="Times New Roman" w:cs="Times New Roman"/>
          <w:sz w:val="24"/>
          <w:szCs w:val="24"/>
        </w:rPr>
      </w:pPr>
      <w:r w:rsidRPr="001B7843">
        <w:rPr>
          <w:rFonts w:ascii="Times New Roman" w:hAnsi="Times New Roman" w:cs="Times New Roman"/>
          <w:sz w:val="24"/>
          <w:szCs w:val="24"/>
        </w:rPr>
        <w:t>Pasados siete años, en 1849,</w:t>
      </w:r>
      <w:r w:rsidR="00270F0B" w:rsidRPr="001B7843">
        <w:rPr>
          <w:rFonts w:ascii="Times New Roman" w:hAnsi="Times New Roman" w:cs="Times New Roman"/>
          <w:sz w:val="24"/>
          <w:szCs w:val="24"/>
        </w:rPr>
        <w:t xml:space="preserve"> l</w:t>
      </w:r>
      <w:r w:rsidR="00A31433" w:rsidRPr="001B7843">
        <w:rPr>
          <w:rFonts w:ascii="Times New Roman" w:hAnsi="Times New Roman" w:cs="Times New Roman"/>
          <w:sz w:val="24"/>
          <w:szCs w:val="24"/>
        </w:rPr>
        <w:t>a euforia por los ha</w:t>
      </w:r>
      <w:r w:rsidR="00270F0B" w:rsidRPr="001B7843">
        <w:rPr>
          <w:rFonts w:ascii="Times New Roman" w:hAnsi="Times New Roman" w:cs="Times New Roman"/>
          <w:sz w:val="24"/>
          <w:szCs w:val="24"/>
        </w:rPr>
        <w:t>llazgos auríferos se intensificó</w:t>
      </w:r>
      <w:r w:rsidR="00A31433" w:rsidRPr="001B7843">
        <w:rPr>
          <w:rFonts w:ascii="Times New Roman" w:hAnsi="Times New Roman" w:cs="Times New Roman"/>
          <w:sz w:val="24"/>
          <w:szCs w:val="24"/>
        </w:rPr>
        <w:t xml:space="preserve">  tras la denuncia, por parte del Dr. Luis </w:t>
      </w:r>
      <w:proofErr w:type="spellStart"/>
      <w:r w:rsidR="00A31433" w:rsidRPr="001B7843">
        <w:rPr>
          <w:rFonts w:ascii="Times New Roman" w:hAnsi="Times New Roman" w:cs="Times New Roman"/>
          <w:sz w:val="24"/>
          <w:szCs w:val="24"/>
        </w:rPr>
        <w:t>Plassard</w:t>
      </w:r>
      <w:proofErr w:type="spellEnd"/>
      <w:r w:rsidR="00A31433" w:rsidRPr="001B7843">
        <w:rPr>
          <w:rFonts w:ascii="Times New Roman" w:hAnsi="Times New Roman" w:cs="Times New Roman"/>
          <w:sz w:val="24"/>
          <w:szCs w:val="24"/>
        </w:rPr>
        <w:t xml:space="preserve">,  ante el Gobernador de Guayana, de una mina de oro </w:t>
      </w:r>
      <w:r w:rsidR="00A31433" w:rsidRPr="001B7843">
        <w:rPr>
          <w:rFonts w:ascii="Times New Roman" w:hAnsi="Times New Roman" w:cs="Times New Roman"/>
          <w:i/>
          <w:sz w:val="24"/>
          <w:szCs w:val="24"/>
        </w:rPr>
        <w:t>de extraordinarias proporciones,</w:t>
      </w:r>
      <w:r w:rsidR="00A31433" w:rsidRPr="001B7843">
        <w:rPr>
          <w:rFonts w:ascii="Times New Roman" w:hAnsi="Times New Roman" w:cs="Times New Roman"/>
          <w:sz w:val="24"/>
          <w:szCs w:val="24"/>
        </w:rPr>
        <w:t xml:space="preserve"> en las riberas del  </w:t>
      </w:r>
      <w:proofErr w:type="spellStart"/>
      <w:r w:rsidR="00A31433" w:rsidRPr="001B7843">
        <w:rPr>
          <w:rFonts w:ascii="Times New Roman" w:hAnsi="Times New Roman" w:cs="Times New Roman"/>
          <w:sz w:val="24"/>
          <w:szCs w:val="24"/>
        </w:rPr>
        <w:t>Yuruary</w:t>
      </w:r>
      <w:proofErr w:type="spellEnd"/>
      <w:r w:rsidR="00A31433" w:rsidRPr="001B7843">
        <w:rPr>
          <w:rFonts w:ascii="Times New Roman" w:hAnsi="Times New Roman" w:cs="Times New Roman"/>
          <w:sz w:val="24"/>
          <w:szCs w:val="24"/>
        </w:rPr>
        <w:t xml:space="preserve">. En el texto de la denuncia se hacía referencia a que </w:t>
      </w:r>
      <w:proofErr w:type="spellStart"/>
      <w:r w:rsidR="00A31433" w:rsidRPr="001B7843">
        <w:rPr>
          <w:rFonts w:ascii="Times New Roman" w:hAnsi="Times New Roman" w:cs="Times New Roman"/>
          <w:sz w:val="24"/>
          <w:szCs w:val="24"/>
        </w:rPr>
        <w:t>Plassard</w:t>
      </w:r>
      <w:proofErr w:type="spellEnd"/>
      <w:r w:rsidR="00A31433" w:rsidRPr="001B7843">
        <w:rPr>
          <w:rFonts w:ascii="Times New Roman" w:hAnsi="Times New Roman" w:cs="Times New Roman"/>
          <w:sz w:val="24"/>
          <w:szCs w:val="24"/>
        </w:rPr>
        <w:t xml:space="preserve"> </w:t>
      </w:r>
      <w:r w:rsidR="00A31433" w:rsidRPr="001B7843">
        <w:rPr>
          <w:rFonts w:ascii="Times New Roman" w:hAnsi="Times New Roman" w:cs="Times New Roman"/>
          <w:spacing w:val="-10"/>
          <w:sz w:val="24"/>
          <w:szCs w:val="24"/>
        </w:rPr>
        <w:t xml:space="preserve">había reconocido personalmente esa mina “en dos viajes </w:t>
      </w:r>
      <w:r w:rsidR="00A31433" w:rsidRPr="001B7843">
        <w:rPr>
          <w:rFonts w:ascii="Times New Roman" w:hAnsi="Times New Roman" w:cs="Times New Roman"/>
          <w:spacing w:val="-11"/>
          <w:sz w:val="24"/>
          <w:szCs w:val="24"/>
        </w:rPr>
        <w:t xml:space="preserve">que había hecho a aquellos lugares; y reclamó los derechos del descubridor. El </w:t>
      </w:r>
      <w:r w:rsidR="00A31433" w:rsidRPr="001B7843">
        <w:rPr>
          <w:rFonts w:ascii="Times New Roman" w:hAnsi="Times New Roman" w:cs="Times New Roman"/>
          <w:spacing w:val="-5"/>
          <w:sz w:val="24"/>
          <w:szCs w:val="24"/>
        </w:rPr>
        <w:t xml:space="preserve">mismo, gobernador de la Provincia, José Tomás Machado, hizo una visita </w:t>
      </w:r>
      <w:r w:rsidR="00A31433" w:rsidRPr="001B7843">
        <w:rPr>
          <w:rFonts w:ascii="Times New Roman" w:hAnsi="Times New Roman" w:cs="Times New Roman"/>
          <w:spacing w:val="-9"/>
          <w:sz w:val="24"/>
          <w:szCs w:val="24"/>
        </w:rPr>
        <w:t xml:space="preserve">oficial al Cantón </w:t>
      </w:r>
      <w:proofErr w:type="spellStart"/>
      <w:r w:rsidR="00A31433" w:rsidRPr="001B7843">
        <w:rPr>
          <w:rFonts w:ascii="Times New Roman" w:hAnsi="Times New Roman" w:cs="Times New Roman"/>
          <w:spacing w:val="-9"/>
          <w:sz w:val="24"/>
          <w:szCs w:val="24"/>
        </w:rPr>
        <w:t>Upata</w:t>
      </w:r>
      <w:proofErr w:type="spellEnd"/>
      <w:r w:rsidR="00A31433" w:rsidRPr="001B7843">
        <w:rPr>
          <w:rFonts w:ascii="Times New Roman" w:hAnsi="Times New Roman" w:cs="Times New Roman"/>
          <w:spacing w:val="-9"/>
          <w:sz w:val="24"/>
          <w:szCs w:val="24"/>
        </w:rPr>
        <w:t xml:space="preserve">, y pudo confirmar el descubrimiento de minas de oro </w:t>
      </w:r>
      <w:r w:rsidR="00A31433" w:rsidRPr="001B7843">
        <w:rPr>
          <w:rFonts w:ascii="Times New Roman" w:hAnsi="Times New Roman" w:cs="Times New Roman"/>
          <w:sz w:val="24"/>
          <w:szCs w:val="24"/>
        </w:rPr>
        <w:t xml:space="preserve">en la hoya del </w:t>
      </w:r>
      <w:proofErr w:type="spellStart"/>
      <w:r w:rsidR="00A31433" w:rsidRPr="001B7843">
        <w:rPr>
          <w:rFonts w:ascii="Times New Roman" w:hAnsi="Times New Roman" w:cs="Times New Roman"/>
          <w:sz w:val="24"/>
          <w:szCs w:val="24"/>
        </w:rPr>
        <w:t>Yuruary</w:t>
      </w:r>
      <w:proofErr w:type="spellEnd"/>
      <w:r w:rsidR="00270F0B" w:rsidRPr="001B7843">
        <w:rPr>
          <w:rFonts w:ascii="Times New Roman" w:hAnsi="Times New Roman" w:cs="Times New Roman"/>
          <w:sz w:val="24"/>
          <w:szCs w:val="24"/>
        </w:rPr>
        <w:t>” (Murguey</w:t>
      </w:r>
      <w:r w:rsidR="005B74A6" w:rsidRPr="001B7843">
        <w:rPr>
          <w:rFonts w:ascii="Times New Roman" w:hAnsi="Times New Roman" w:cs="Times New Roman"/>
          <w:sz w:val="24"/>
          <w:szCs w:val="24"/>
        </w:rPr>
        <w:t>.1986:</w:t>
      </w:r>
      <w:r w:rsidR="00A31433" w:rsidRPr="001B7843">
        <w:rPr>
          <w:rFonts w:ascii="Times New Roman" w:hAnsi="Times New Roman" w:cs="Times New Roman"/>
          <w:sz w:val="24"/>
          <w:szCs w:val="24"/>
        </w:rPr>
        <w:t xml:space="preserve"> 220). </w:t>
      </w:r>
    </w:p>
    <w:p w:rsidR="00A31433" w:rsidRPr="001B7843" w:rsidRDefault="00B47B40" w:rsidP="00A52270">
      <w:pPr>
        <w:spacing w:line="360" w:lineRule="auto"/>
        <w:ind w:firstLine="708"/>
        <w:jc w:val="both"/>
        <w:rPr>
          <w:rFonts w:ascii="Times New Roman" w:hAnsi="Times New Roman" w:cs="Times New Roman"/>
          <w:sz w:val="24"/>
          <w:szCs w:val="24"/>
        </w:rPr>
      </w:pPr>
      <w:r w:rsidRPr="001B7843">
        <w:rPr>
          <w:rFonts w:ascii="Times New Roman" w:hAnsi="Times New Roman" w:cs="Times New Roman"/>
          <w:sz w:val="24"/>
          <w:szCs w:val="24"/>
        </w:rPr>
        <w:t xml:space="preserve">Al ritmo de los hallazgos auríferos que condujeron a la publicación en 1850 de la llamada </w:t>
      </w:r>
      <w:r w:rsidRPr="001B7843">
        <w:rPr>
          <w:rFonts w:ascii="Times New Roman" w:hAnsi="Times New Roman" w:cs="Times New Roman"/>
          <w:i/>
          <w:sz w:val="24"/>
          <w:szCs w:val="24"/>
        </w:rPr>
        <w:t>Proclama del Oro</w:t>
      </w:r>
      <w:r w:rsidRPr="001B7843">
        <w:rPr>
          <w:rFonts w:ascii="Times New Roman" w:hAnsi="Times New Roman" w:cs="Times New Roman"/>
          <w:sz w:val="24"/>
          <w:szCs w:val="24"/>
        </w:rPr>
        <w:t xml:space="preserve">, también conocida como </w:t>
      </w:r>
      <w:r w:rsidRPr="001B7843">
        <w:rPr>
          <w:rFonts w:ascii="Times New Roman" w:hAnsi="Times New Roman" w:cs="Times New Roman"/>
          <w:i/>
          <w:sz w:val="24"/>
          <w:szCs w:val="24"/>
        </w:rPr>
        <w:t xml:space="preserve">Oro del </w:t>
      </w:r>
      <w:proofErr w:type="spellStart"/>
      <w:r w:rsidRPr="001B7843">
        <w:rPr>
          <w:rFonts w:ascii="Times New Roman" w:hAnsi="Times New Roman" w:cs="Times New Roman"/>
          <w:i/>
          <w:sz w:val="24"/>
          <w:szCs w:val="24"/>
        </w:rPr>
        <w:t>Yuruary</w:t>
      </w:r>
      <w:proofErr w:type="spellEnd"/>
      <w:r w:rsidRPr="001B7843">
        <w:rPr>
          <w:rFonts w:ascii="Times New Roman" w:hAnsi="Times New Roman" w:cs="Times New Roman"/>
          <w:i/>
          <w:sz w:val="24"/>
          <w:szCs w:val="24"/>
        </w:rPr>
        <w:t>,</w:t>
      </w:r>
      <w:r w:rsidRPr="001B7843">
        <w:rPr>
          <w:rFonts w:ascii="Times New Roman" w:hAnsi="Times New Roman" w:cs="Times New Roman"/>
          <w:sz w:val="24"/>
          <w:szCs w:val="24"/>
        </w:rPr>
        <w:t xml:space="preserve"> se dio inicio a una de las páginas más significativas en la </w:t>
      </w:r>
      <w:proofErr w:type="spellStart"/>
      <w:r w:rsidRPr="001B7843">
        <w:rPr>
          <w:rFonts w:ascii="Times New Roman" w:hAnsi="Times New Roman" w:cs="Times New Roman"/>
          <w:sz w:val="24"/>
          <w:szCs w:val="24"/>
        </w:rPr>
        <w:t>Geohistoria</w:t>
      </w:r>
      <w:proofErr w:type="spellEnd"/>
      <w:r w:rsidRPr="001B7843">
        <w:rPr>
          <w:rFonts w:ascii="Times New Roman" w:hAnsi="Times New Roman" w:cs="Times New Roman"/>
          <w:sz w:val="24"/>
          <w:szCs w:val="24"/>
        </w:rPr>
        <w:t xml:space="preserve"> de Guayana. En el texto de la proclama se </w:t>
      </w:r>
      <w:r w:rsidRPr="001B7843">
        <w:rPr>
          <w:rFonts w:ascii="Times New Roman" w:hAnsi="Times New Roman" w:cs="Times New Roman"/>
          <w:sz w:val="24"/>
          <w:szCs w:val="24"/>
        </w:rPr>
        <w:lastRenderedPageBreak/>
        <w:t xml:space="preserve">hacía referencia a la denuncia hecha por Pedro Monasterio, vecino de la provincia de Barquisimeto, según la cual: “acaba de llegar de </w:t>
      </w:r>
      <w:proofErr w:type="spellStart"/>
      <w:r w:rsidRPr="001B7843">
        <w:rPr>
          <w:rFonts w:ascii="Times New Roman" w:hAnsi="Times New Roman" w:cs="Times New Roman"/>
          <w:sz w:val="24"/>
          <w:szCs w:val="24"/>
        </w:rPr>
        <w:t>Upata</w:t>
      </w:r>
      <w:proofErr w:type="spellEnd"/>
      <w:r w:rsidRPr="001B7843">
        <w:rPr>
          <w:rFonts w:ascii="Times New Roman" w:hAnsi="Times New Roman" w:cs="Times New Roman"/>
          <w:sz w:val="24"/>
          <w:szCs w:val="24"/>
        </w:rPr>
        <w:t xml:space="preserve">, donde permaneció algunos meses explorando las corrientes del </w:t>
      </w:r>
      <w:proofErr w:type="spellStart"/>
      <w:r w:rsidRPr="001B7843">
        <w:rPr>
          <w:rFonts w:ascii="Times New Roman" w:hAnsi="Times New Roman" w:cs="Times New Roman"/>
          <w:sz w:val="24"/>
          <w:szCs w:val="24"/>
        </w:rPr>
        <w:t>Yuruary</w:t>
      </w:r>
      <w:proofErr w:type="spellEnd"/>
      <w:r w:rsidRPr="001B7843">
        <w:rPr>
          <w:rFonts w:ascii="Times New Roman" w:hAnsi="Times New Roman" w:cs="Times New Roman"/>
          <w:sz w:val="24"/>
          <w:szCs w:val="24"/>
        </w:rPr>
        <w:t xml:space="preserve">  y ha exhibido, para satisfacción de todos, el resultado de sus investigaciones, que ninguna duda dejan acerca de la abundancia de la mina y de la finura del metal. Casi todo el vecindario de esta Ciudad, ha visto las diferentes muestras de oro que ha presentado el Sr. Monasterio, cuyo peso, que también han verificado muchas personas, no baja de cincuenta onzas. Esas muestras se componen de oro en polvo y en granos de diversos tamaños” (Rodríguez M.1982:32)</w:t>
      </w:r>
    </w:p>
    <w:p w:rsidR="003408F1" w:rsidRPr="001B7843" w:rsidRDefault="004D430F" w:rsidP="00A52270">
      <w:pPr>
        <w:autoSpaceDE w:val="0"/>
        <w:autoSpaceDN w:val="0"/>
        <w:adjustRightInd w:val="0"/>
        <w:spacing w:line="360" w:lineRule="auto"/>
        <w:ind w:firstLine="708"/>
        <w:jc w:val="both"/>
        <w:rPr>
          <w:rFonts w:ascii="Times New Roman" w:hAnsi="Times New Roman" w:cs="Times New Roman"/>
          <w:sz w:val="24"/>
          <w:szCs w:val="24"/>
        </w:rPr>
      </w:pPr>
      <w:r w:rsidRPr="001B7843">
        <w:rPr>
          <w:rFonts w:ascii="Times New Roman" w:hAnsi="Times New Roman" w:cs="Times New Roman"/>
          <w:sz w:val="24"/>
          <w:szCs w:val="24"/>
        </w:rPr>
        <w:t>P</w:t>
      </w:r>
      <w:r w:rsidR="005935D2" w:rsidRPr="001B7843">
        <w:rPr>
          <w:rFonts w:ascii="Times New Roman" w:hAnsi="Times New Roman" w:cs="Times New Roman"/>
          <w:sz w:val="24"/>
          <w:szCs w:val="24"/>
        </w:rPr>
        <w:t>rogresivamente se fue configurando una nueva tipología del paisaje de base minero extractiva, debido, por una parte, al arribo de una masa heterogénea de “buscadores de oro” con sus pautas de conducta y tradiciones ajenas a la región y por otra, a una serie de pequeños inversionistas, interesados en la explotación de la “zona de las minas”, denominación ésta que comenzó a manejarse a partir de esta denuncias y descubrimientos de nuevas vetas y placeres. Todo esto</w:t>
      </w:r>
      <w:r w:rsidR="00A31433" w:rsidRPr="001B7843">
        <w:rPr>
          <w:rFonts w:ascii="Times New Roman" w:hAnsi="Times New Roman" w:cs="Times New Roman"/>
          <w:sz w:val="24"/>
          <w:szCs w:val="24"/>
        </w:rPr>
        <w:t xml:space="preserve"> dio origen </w:t>
      </w:r>
      <w:r w:rsidR="00A31433" w:rsidRPr="001B7843">
        <w:rPr>
          <w:rFonts w:ascii="Times New Roman" w:hAnsi="Times New Roman" w:cs="Times New Roman"/>
          <w:i/>
          <w:sz w:val="24"/>
          <w:szCs w:val="24"/>
        </w:rPr>
        <w:t>al llamado Distrito Aurífero de El Callao</w:t>
      </w:r>
      <w:r w:rsidR="003408F1" w:rsidRPr="001B7843">
        <w:rPr>
          <w:rFonts w:ascii="Times New Roman" w:hAnsi="Times New Roman" w:cs="Times New Roman"/>
          <w:i/>
          <w:spacing w:val="-5"/>
          <w:sz w:val="24"/>
          <w:szCs w:val="24"/>
          <w:lang w:val="es-ES_tradnl"/>
        </w:rPr>
        <w:t xml:space="preserve">. </w:t>
      </w:r>
      <w:r w:rsidR="003408F1" w:rsidRPr="001B7843">
        <w:rPr>
          <w:rFonts w:ascii="Times New Roman" w:hAnsi="Times New Roman" w:cs="Times New Roman"/>
          <w:sz w:val="24"/>
          <w:szCs w:val="24"/>
        </w:rPr>
        <w:t>Esta nueva etapa  en la búsqueda del Dorado daba inicio a un proceso de expoliación auspiciado por la ausencia de una política de control sobre el otorgamiento de concesiones a compañías extranjeras</w:t>
      </w:r>
      <w:r w:rsidR="005935D2" w:rsidRPr="001B7843">
        <w:rPr>
          <w:rFonts w:ascii="Times New Roman" w:hAnsi="Times New Roman" w:cs="Times New Roman"/>
          <w:sz w:val="24"/>
          <w:szCs w:val="24"/>
        </w:rPr>
        <w:t>, cuyo desarrollo constituye el tema central de este ensayo.</w:t>
      </w:r>
    </w:p>
    <w:p w:rsidR="003408F1" w:rsidRPr="001B7843" w:rsidRDefault="00A52270" w:rsidP="00A52270">
      <w:pPr>
        <w:autoSpaceDE w:val="0"/>
        <w:autoSpaceDN w:val="0"/>
        <w:adjustRightInd w:val="0"/>
        <w:spacing w:line="360" w:lineRule="auto"/>
        <w:ind w:firstLine="708"/>
        <w:jc w:val="both"/>
        <w:rPr>
          <w:rFonts w:ascii="Times New Roman" w:hAnsi="Times New Roman" w:cs="Times New Roman"/>
          <w:b/>
          <w:i/>
          <w:sz w:val="24"/>
          <w:szCs w:val="24"/>
        </w:rPr>
      </w:pPr>
      <w:r w:rsidRPr="001B7843">
        <w:rPr>
          <w:rFonts w:ascii="Times New Roman" w:hAnsi="Times New Roman" w:cs="Times New Roman"/>
          <w:b/>
          <w:i/>
          <w:sz w:val="24"/>
          <w:szCs w:val="24"/>
        </w:rPr>
        <w:t>El Distrito Aurífero</w:t>
      </w:r>
    </w:p>
    <w:p w:rsidR="004D430F" w:rsidRPr="001B7843" w:rsidRDefault="001D4D83" w:rsidP="004D430F">
      <w:pPr>
        <w:spacing w:line="360" w:lineRule="auto"/>
        <w:ind w:firstLine="708"/>
        <w:jc w:val="both"/>
        <w:rPr>
          <w:rFonts w:ascii="Times New Roman" w:hAnsi="Times New Roman" w:cs="Times New Roman"/>
          <w:i/>
          <w:spacing w:val="-10"/>
          <w:sz w:val="24"/>
          <w:szCs w:val="24"/>
        </w:rPr>
      </w:pPr>
      <w:r w:rsidRPr="001B7843">
        <w:rPr>
          <w:rFonts w:ascii="Times New Roman" w:hAnsi="Times New Roman" w:cs="Times New Roman"/>
          <w:sz w:val="24"/>
          <w:szCs w:val="24"/>
        </w:rPr>
        <w:t>Tras la e</w:t>
      </w:r>
      <w:r w:rsidR="00576912" w:rsidRPr="001B7843">
        <w:rPr>
          <w:rFonts w:ascii="Times New Roman" w:hAnsi="Times New Roman" w:cs="Times New Roman"/>
          <w:sz w:val="24"/>
          <w:szCs w:val="24"/>
        </w:rPr>
        <w:t>uforia de los primeros descubrimientos</w:t>
      </w:r>
      <w:r w:rsidRPr="001B7843">
        <w:rPr>
          <w:rFonts w:ascii="Times New Roman" w:hAnsi="Times New Roman" w:cs="Times New Roman"/>
          <w:sz w:val="24"/>
          <w:szCs w:val="24"/>
        </w:rPr>
        <w:t xml:space="preserve"> y al ritmo acelerado del lavado en las quebradas se fue configurando un espacio completamente minero, partiendo de la </w:t>
      </w:r>
      <w:r w:rsidR="00FE53F5" w:rsidRPr="001B7843">
        <w:rPr>
          <w:rFonts w:ascii="Times New Roman" w:hAnsi="Times New Roman" w:cs="Times New Roman"/>
          <w:sz w:val="24"/>
          <w:szCs w:val="24"/>
        </w:rPr>
        <w:t>estructura del conjunto de hallazgos</w:t>
      </w:r>
      <w:r w:rsidRPr="001B7843">
        <w:rPr>
          <w:rFonts w:ascii="Times New Roman" w:hAnsi="Times New Roman" w:cs="Times New Roman"/>
          <w:sz w:val="24"/>
          <w:szCs w:val="24"/>
        </w:rPr>
        <w:t xml:space="preserve"> denomina</w:t>
      </w:r>
      <w:r w:rsidR="00FE53F5" w:rsidRPr="001B7843">
        <w:rPr>
          <w:rFonts w:ascii="Times New Roman" w:hAnsi="Times New Roman" w:cs="Times New Roman"/>
          <w:sz w:val="24"/>
          <w:szCs w:val="24"/>
        </w:rPr>
        <w:t>do</w:t>
      </w:r>
      <w:r w:rsidRPr="001B7843">
        <w:rPr>
          <w:rFonts w:ascii="Times New Roman" w:hAnsi="Times New Roman" w:cs="Times New Roman"/>
          <w:sz w:val="24"/>
          <w:szCs w:val="24"/>
        </w:rPr>
        <w:t>s</w:t>
      </w:r>
      <w:r w:rsidR="00FE53F5" w:rsidRPr="001B7843">
        <w:rPr>
          <w:rFonts w:ascii="Times New Roman" w:hAnsi="Times New Roman" w:cs="Times New Roman"/>
          <w:sz w:val="24"/>
          <w:szCs w:val="24"/>
        </w:rPr>
        <w:t xml:space="preserve"> </w:t>
      </w:r>
      <w:r w:rsidR="00FE53F5" w:rsidRPr="001B7843">
        <w:rPr>
          <w:rFonts w:ascii="Times New Roman" w:hAnsi="Times New Roman" w:cs="Times New Roman"/>
          <w:i/>
          <w:sz w:val="24"/>
          <w:szCs w:val="24"/>
        </w:rPr>
        <w:t>minas</w:t>
      </w:r>
      <w:r w:rsidRPr="001B7843">
        <w:rPr>
          <w:rFonts w:ascii="Times New Roman" w:hAnsi="Times New Roman" w:cs="Times New Roman"/>
          <w:i/>
          <w:sz w:val="24"/>
          <w:szCs w:val="24"/>
        </w:rPr>
        <w:t xml:space="preserve"> de </w:t>
      </w:r>
      <w:proofErr w:type="spellStart"/>
      <w:r w:rsidRPr="001B7843">
        <w:rPr>
          <w:rFonts w:ascii="Times New Roman" w:hAnsi="Times New Roman" w:cs="Times New Roman"/>
          <w:i/>
          <w:sz w:val="24"/>
          <w:szCs w:val="24"/>
        </w:rPr>
        <w:t>Cicapra</w:t>
      </w:r>
      <w:proofErr w:type="spellEnd"/>
      <w:r w:rsidR="00576912" w:rsidRPr="001B7843">
        <w:rPr>
          <w:rFonts w:ascii="Times New Roman" w:hAnsi="Times New Roman" w:cs="Times New Roman"/>
          <w:sz w:val="24"/>
          <w:szCs w:val="24"/>
        </w:rPr>
        <w:t xml:space="preserve">. </w:t>
      </w:r>
      <w:r w:rsidR="00576912" w:rsidRPr="001B7843">
        <w:rPr>
          <w:rFonts w:ascii="Times New Roman" w:hAnsi="Times New Roman" w:cs="Times New Roman"/>
          <w:spacing w:val="-10"/>
          <w:sz w:val="24"/>
          <w:szCs w:val="24"/>
        </w:rPr>
        <w:t>E</w:t>
      </w:r>
      <w:r w:rsidR="004D430F" w:rsidRPr="001B7843">
        <w:rPr>
          <w:rFonts w:ascii="Times New Roman" w:hAnsi="Times New Roman" w:cs="Times New Roman"/>
          <w:spacing w:val="-10"/>
          <w:sz w:val="24"/>
          <w:szCs w:val="24"/>
        </w:rPr>
        <w:t>n</w:t>
      </w:r>
      <w:r w:rsidR="00576912" w:rsidRPr="001B7843">
        <w:rPr>
          <w:rFonts w:ascii="Times New Roman" w:hAnsi="Times New Roman" w:cs="Times New Roman"/>
          <w:spacing w:val="-10"/>
          <w:sz w:val="24"/>
          <w:szCs w:val="24"/>
        </w:rPr>
        <w:t xml:space="preserve"> este contexto, se produjo el descubrimiento en</w:t>
      </w:r>
      <w:r w:rsidR="004D430F" w:rsidRPr="001B7843">
        <w:rPr>
          <w:rFonts w:ascii="Times New Roman" w:hAnsi="Times New Roman" w:cs="Times New Roman"/>
          <w:spacing w:val="-10"/>
          <w:sz w:val="24"/>
          <w:szCs w:val="24"/>
        </w:rPr>
        <w:t xml:space="preserve"> 1852,  de los ricos filones del </w:t>
      </w:r>
      <w:proofErr w:type="spellStart"/>
      <w:r w:rsidR="00576912" w:rsidRPr="001B7843">
        <w:rPr>
          <w:rFonts w:ascii="Times New Roman" w:hAnsi="Times New Roman" w:cs="Times New Roman"/>
          <w:i/>
          <w:spacing w:val="-10"/>
          <w:sz w:val="24"/>
          <w:szCs w:val="24"/>
        </w:rPr>
        <w:t>Caratal</w:t>
      </w:r>
      <w:proofErr w:type="spellEnd"/>
      <w:r w:rsidR="00576912" w:rsidRPr="001B7843">
        <w:rPr>
          <w:rFonts w:ascii="Times New Roman" w:hAnsi="Times New Roman" w:cs="Times New Roman"/>
          <w:i/>
          <w:spacing w:val="-10"/>
          <w:sz w:val="24"/>
          <w:szCs w:val="24"/>
        </w:rPr>
        <w:t xml:space="preserve">. </w:t>
      </w:r>
      <w:r w:rsidR="00576912" w:rsidRPr="001B7843">
        <w:rPr>
          <w:rFonts w:ascii="Times New Roman" w:hAnsi="Times New Roman" w:cs="Times New Roman"/>
          <w:spacing w:val="-10"/>
          <w:sz w:val="24"/>
          <w:szCs w:val="24"/>
        </w:rPr>
        <w:t>L</w:t>
      </w:r>
      <w:r w:rsidR="004D430F" w:rsidRPr="001B7843">
        <w:rPr>
          <w:rFonts w:ascii="Times New Roman" w:hAnsi="Times New Roman" w:cs="Times New Roman"/>
          <w:spacing w:val="-10"/>
          <w:sz w:val="24"/>
          <w:szCs w:val="24"/>
        </w:rPr>
        <w:t xml:space="preserve">a importancia del hallazgo, por la riqueza de la mina, hace que sea considerado como uno de los más  importantes en la Historia de Guayana. Al respecto </w:t>
      </w:r>
      <w:proofErr w:type="spellStart"/>
      <w:r w:rsidR="004D430F" w:rsidRPr="001B7843">
        <w:rPr>
          <w:rFonts w:ascii="Times New Roman" w:hAnsi="Times New Roman" w:cs="Times New Roman"/>
          <w:spacing w:val="-10"/>
          <w:sz w:val="24"/>
          <w:szCs w:val="24"/>
        </w:rPr>
        <w:t>Murguey</w:t>
      </w:r>
      <w:proofErr w:type="spellEnd"/>
      <w:r w:rsidR="004D430F" w:rsidRPr="001B7843">
        <w:rPr>
          <w:rFonts w:ascii="Times New Roman" w:hAnsi="Times New Roman" w:cs="Times New Roman"/>
          <w:spacing w:val="-10"/>
          <w:sz w:val="24"/>
          <w:szCs w:val="24"/>
        </w:rPr>
        <w:t xml:space="preserve"> (221) precisa que: “A partir de entonces, la veracidad de la existencia de oro en la región era </w:t>
      </w:r>
      <w:r w:rsidR="004D430F" w:rsidRPr="001B7843">
        <w:rPr>
          <w:rFonts w:ascii="Times New Roman" w:hAnsi="Times New Roman" w:cs="Times New Roman"/>
          <w:spacing w:val="-5"/>
          <w:sz w:val="24"/>
          <w:szCs w:val="24"/>
        </w:rPr>
        <w:t xml:space="preserve">un hecho que no admitía discusión alguna, ni en las autoridades como tampoco en el pueblo”. </w:t>
      </w:r>
    </w:p>
    <w:p w:rsidR="001D4D83" w:rsidRPr="001B7843" w:rsidRDefault="001D4D83" w:rsidP="00A52270">
      <w:pPr>
        <w:spacing w:line="360" w:lineRule="auto"/>
        <w:ind w:firstLine="708"/>
        <w:jc w:val="both"/>
        <w:rPr>
          <w:rFonts w:ascii="Times New Roman" w:hAnsi="Times New Roman" w:cs="Times New Roman"/>
          <w:sz w:val="24"/>
          <w:szCs w:val="24"/>
        </w:rPr>
      </w:pPr>
      <w:r w:rsidRPr="001B7843">
        <w:rPr>
          <w:rFonts w:ascii="Times New Roman" w:hAnsi="Times New Roman" w:cs="Times New Roman"/>
          <w:sz w:val="24"/>
          <w:szCs w:val="24"/>
        </w:rPr>
        <w:lastRenderedPageBreak/>
        <w:t xml:space="preserve">Vale destacar que inicialmente el trabajo del oro se ciñó a las arenas arrastradas por el río </w:t>
      </w:r>
      <w:proofErr w:type="spellStart"/>
      <w:r w:rsidRPr="001B7843">
        <w:rPr>
          <w:rFonts w:ascii="Times New Roman" w:hAnsi="Times New Roman" w:cs="Times New Roman"/>
          <w:sz w:val="24"/>
          <w:szCs w:val="24"/>
        </w:rPr>
        <w:t>Yuruari</w:t>
      </w:r>
      <w:proofErr w:type="spellEnd"/>
      <w:r w:rsidRPr="001B7843">
        <w:rPr>
          <w:rStyle w:val="Refdenotaalpie"/>
          <w:rFonts w:ascii="Times New Roman" w:hAnsi="Times New Roman" w:cs="Times New Roman"/>
          <w:sz w:val="24"/>
          <w:szCs w:val="24"/>
        </w:rPr>
        <w:footnoteReference w:id="2"/>
      </w:r>
      <w:r w:rsidRPr="001B7843">
        <w:rPr>
          <w:rFonts w:ascii="Times New Roman" w:hAnsi="Times New Roman" w:cs="Times New Roman"/>
          <w:sz w:val="24"/>
          <w:szCs w:val="24"/>
        </w:rPr>
        <w:t>. Al respecto el historiador Sigfrido Lanz (2010:92) especifica que: “Casi inmediatamente después, se descubrieron los placeres de oro, situados debajo de la superficie del suelo… un poco más profundo se encontró otra formación aurífera, de tierra arcillosa que se llamó greda (…) este sistema de extracción, a través del lavado de arena o greda, fue el más utilizado durante toda la década del cincuenta, pero no era un sistema muy efectivo”.</w:t>
      </w:r>
    </w:p>
    <w:p w:rsidR="00A52270" w:rsidRPr="001B7843" w:rsidRDefault="00A52270" w:rsidP="00A52270">
      <w:pPr>
        <w:spacing w:line="360" w:lineRule="auto"/>
        <w:ind w:right="29" w:firstLine="708"/>
        <w:jc w:val="both"/>
        <w:rPr>
          <w:rFonts w:ascii="Times New Roman" w:hAnsi="Times New Roman" w:cs="Times New Roman"/>
          <w:color w:val="000000"/>
          <w:sz w:val="24"/>
          <w:szCs w:val="24"/>
          <w:lang w:val="es-ES" w:eastAsia="es-VE"/>
        </w:rPr>
      </w:pPr>
      <w:r w:rsidRPr="001B7843">
        <w:rPr>
          <w:rFonts w:ascii="Times New Roman" w:hAnsi="Times New Roman" w:cs="Times New Roman"/>
          <w:color w:val="000000"/>
          <w:sz w:val="24"/>
          <w:szCs w:val="24"/>
          <w:lang w:eastAsia="es-VE"/>
        </w:rPr>
        <w:t>Al margen del impacto económico inicial, l</w:t>
      </w:r>
      <w:r w:rsidRPr="001B7843">
        <w:rPr>
          <w:rFonts w:ascii="Times New Roman" w:hAnsi="Times New Roman" w:cs="Times New Roman"/>
          <w:color w:val="000000"/>
          <w:sz w:val="24"/>
          <w:szCs w:val="24"/>
          <w:lang w:val="es-ES" w:eastAsia="es-VE"/>
        </w:rPr>
        <w:t xml:space="preserve">a incidencia más inmediata de estas primeras explotaciones se verificó en el ámbito social. Rápidamente comenzaron a deambular por la llamada “zona de las minas” grupos itinerantes de buscadores de oro, con sus costumbres y vicios, todo comienza a girar en torno a las </w:t>
      </w:r>
      <w:r w:rsidRPr="001B7843">
        <w:rPr>
          <w:rFonts w:ascii="Times New Roman" w:hAnsi="Times New Roman" w:cs="Times New Roman"/>
          <w:i/>
          <w:color w:val="000000"/>
          <w:sz w:val="24"/>
          <w:szCs w:val="24"/>
          <w:lang w:val="es-ES" w:eastAsia="es-VE"/>
        </w:rPr>
        <w:t>pepitas de oro</w:t>
      </w:r>
      <w:r w:rsidRPr="001B7843">
        <w:rPr>
          <w:rFonts w:ascii="Times New Roman" w:hAnsi="Times New Roman" w:cs="Times New Roman"/>
          <w:color w:val="000000"/>
          <w:sz w:val="24"/>
          <w:szCs w:val="24"/>
          <w:lang w:val="es-ES" w:eastAsia="es-VE"/>
        </w:rPr>
        <w:t>. La genialidad de Rómulo Gallegos (1997: 110) describe este nuevo contexto al referir:</w:t>
      </w:r>
    </w:p>
    <w:p w:rsidR="00A52270" w:rsidRPr="001B7843" w:rsidRDefault="00A52270" w:rsidP="00A52270">
      <w:pPr>
        <w:spacing w:line="240" w:lineRule="auto"/>
        <w:ind w:left="708" w:right="29"/>
        <w:jc w:val="both"/>
        <w:rPr>
          <w:rFonts w:ascii="Times New Roman" w:hAnsi="Times New Roman" w:cs="Times New Roman"/>
          <w:iCs/>
          <w:sz w:val="24"/>
          <w:szCs w:val="24"/>
        </w:rPr>
      </w:pPr>
      <w:r w:rsidRPr="001B7843">
        <w:rPr>
          <w:rFonts w:ascii="Times New Roman" w:hAnsi="Times New Roman" w:cs="Times New Roman"/>
          <w:iCs/>
          <w:sz w:val="24"/>
          <w:szCs w:val="24"/>
        </w:rPr>
        <w:t xml:space="preserve">Desde aquí hasta el río todo eso está construido sobre vidrios rotos, latas de sardinas y trapos viejos. Porque es fama que aquí no había lavanderas – ¿quién iba a ocuparse en eso habiendo las pepitas de oro del </w:t>
      </w:r>
      <w:proofErr w:type="spellStart"/>
      <w:r w:rsidRPr="001B7843">
        <w:rPr>
          <w:rFonts w:ascii="Times New Roman" w:hAnsi="Times New Roman" w:cs="Times New Roman"/>
          <w:iCs/>
          <w:sz w:val="24"/>
          <w:szCs w:val="24"/>
        </w:rPr>
        <w:t>Yuruari</w:t>
      </w:r>
      <w:proofErr w:type="spellEnd"/>
      <w:r w:rsidRPr="001B7843">
        <w:rPr>
          <w:rFonts w:ascii="Times New Roman" w:hAnsi="Times New Roman" w:cs="Times New Roman"/>
          <w:iCs/>
          <w:sz w:val="24"/>
          <w:szCs w:val="24"/>
        </w:rPr>
        <w:t>?– y nadie se mudaba la ropa, sino que cuando ya no podía cargarla encima, de puro andrajosa y mugrienta, compraba otra nueva en los tarantines de los buhoneros, al aire libre, y allí mismo, en medio de la calle y a mediodía en punto, se desnudaba y se cambiaba. Y eran puñados de oro en bruto o rimeros de libras esterlinas y de águilas americanas las que se ponían al paro y al pinto del dado. ¡No haber nacido yo antes, para haber sido jefe civil de este pueblo en ese famoso entonces!</w:t>
      </w:r>
    </w:p>
    <w:p w:rsidR="00A52270" w:rsidRPr="001B7843" w:rsidRDefault="00A52270" w:rsidP="00A52270">
      <w:pPr>
        <w:spacing w:line="240" w:lineRule="auto"/>
        <w:ind w:left="708" w:right="29"/>
        <w:jc w:val="both"/>
        <w:rPr>
          <w:rFonts w:ascii="Times New Roman" w:hAnsi="Times New Roman" w:cs="Times New Roman"/>
          <w:iCs/>
          <w:sz w:val="24"/>
          <w:szCs w:val="24"/>
        </w:rPr>
      </w:pPr>
    </w:p>
    <w:p w:rsidR="00E6617F" w:rsidRPr="001B7843" w:rsidRDefault="00E6617F" w:rsidP="00E6617F">
      <w:pPr>
        <w:spacing w:line="360" w:lineRule="auto"/>
        <w:ind w:firstLine="708"/>
        <w:jc w:val="both"/>
        <w:rPr>
          <w:rFonts w:ascii="Times New Roman" w:hAnsi="Times New Roman" w:cs="Times New Roman"/>
          <w:sz w:val="24"/>
          <w:szCs w:val="24"/>
        </w:rPr>
      </w:pPr>
      <w:r w:rsidRPr="001B7843">
        <w:rPr>
          <w:rFonts w:ascii="Times New Roman" w:hAnsi="Times New Roman" w:cs="Times New Roman"/>
          <w:sz w:val="24"/>
          <w:szCs w:val="24"/>
        </w:rPr>
        <w:t xml:space="preserve">Al nuevo distrito minero se le conoció como el </w:t>
      </w:r>
      <w:r w:rsidRPr="001B7843">
        <w:rPr>
          <w:rFonts w:ascii="Times New Roman" w:hAnsi="Times New Roman" w:cs="Times New Roman"/>
          <w:i/>
          <w:sz w:val="24"/>
          <w:szCs w:val="24"/>
        </w:rPr>
        <w:t xml:space="preserve">Distrito Aurífero </w:t>
      </w:r>
      <w:r w:rsidRPr="001B7843">
        <w:rPr>
          <w:rFonts w:ascii="Times New Roman" w:hAnsi="Times New Roman" w:cs="Times New Roman"/>
          <w:sz w:val="24"/>
          <w:szCs w:val="24"/>
        </w:rPr>
        <w:t xml:space="preserve">y de acuerdo a las informaciones de </w:t>
      </w:r>
      <w:proofErr w:type="spellStart"/>
      <w:r w:rsidRPr="001B7843">
        <w:rPr>
          <w:rFonts w:ascii="Times New Roman" w:hAnsi="Times New Roman" w:cs="Times New Roman"/>
          <w:sz w:val="24"/>
          <w:szCs w:val="24"/>
        </w:rPr>
        <w:t>Murguey</w:t>
      </w:r>
      <w:proofErr w:type="spellEnd"/>
      <w:r w:rsidRPr="001B7843">
        <w:rPr>
          <w:rFonts w:ascii="Times New Roman" w:hAnsi="Times New Roman" w:cs="Times New Roman"/>
          <w:sz w:val="24"/>
          <w:szCs w:val="24"/>
        </w:rPr>
        <w:t xml:space="preserve"> (224) se localizaba “en la parte norte de la Guayana venezolana. Comprende un área de 9,6 </w:t>
      </w:r>
      <w:proofErr w:type="spellStart"/>
      <w:r w:rsidRPr="001B7843">
        <w:rPr>
          <w:rFonts w:ascii="Times New Roman" w:hAnsi="Times New Roman" w:cs="Times New Roman"/>
          <w:sz w:val="24"/>
          <w:szCs w:val="24"/>
        </w:rPr>
        <w:t>kms</w:t>
      </w:r>
      <w:proofErr w:type="spellEnd"/>
      <w:r w:rsidRPr="001B7843">
        <w:rPr>
          <w:rFonts w:ascii="Times New Roman" w:hAnsi="Times New Roman" w:cs="Times New Roman"/>
          <w:sz w:val="24"/>
          <w:szCs w:val="24"/>
        </w:rPr>
        <w:t xml:space="preserve"> de longitud por 6,4 </w:t>
      </w:r>
      <w:proofErr w:type="spellStart"/>
      <w:r w:rsidRPr="001B7843">
        <w:rPr>
          <w:rFonts w:ascii="Times New Roman" w:hAnsi="Times New Roman" w:cs="Times New Roman"/>
          <w:sz w:val="24"/>
          <w:szCs w:val="24"/>
        </w:rPr>
        <w:t>kms</w:t>
      </w:r>
      <w:proofErr w:type="spellEnd"/>
      <w:r w:rsidRPr="001B7843">
        <w:rPr>
          <w:rFonts w:ascii="Times New Roman" w:hAnsi="Times New Roman" w:cs="Times New Roman"/>
          <w:sz w:val="24"/>
          <w:szCs w:val="24"/>
        </w:rPr>
        <w:t xml:space="preserve"> de ancho, al suroeste de la población de El Callao”. Así, en una dinámica signada por altibajos, la explotación aurífera, adquirió el carácter de un lucrativo, aunque fugaz negocio,  que atrajo la atención tanto de particulares como de los agentes del gobierno de turno.   </w:t>
      </w:r>
    </w:p>
    <w:p w:rsidR="00682E4B" w:rsidRPr="001B7843" w:rsidRDefault="00682E4B" w:rsidP="00A52270">
      <w:pPr>
        <w:spacing w:line="360" w:lineRule="auto"/>
        <w:ind w:right="29" w:firstLine="708"/>
        <w:jc w:val="both"/>
        <w:rPr>
          <w:rFonts w:ascii="Times New Roman" w:hAnsi="Times New Roman" w:cs="Times New Roman"/>
          <w:sz w:val="24"/>
          <w:szCs w:val="24"/>
        </w:rPr>
      </w:pPr>
    </w:p>
    <w:p w:rsidR="00682E4B" w:rsidRPr="001B7843" w:rsidRDefault="00682E4B" w:rsidP="00A52270">
      <w:pPr>
        <w:spacing w:line="360" w:lineRule="auto"/>
        <w:ind w:right="29" w:firstLine="708"/>
        <w:jc w:val="both"/>
        <w:rPr>
          <w:rFonts w:ascii="Times New Roman" w:hAnsi="Times New Roman" w:cs="Times New Roman"/>
          <w:sz w:val="24"/>
          <w:szCs w:val="24"/>
        </w:rPr>
      </w:pPr>
      <w:r w:rsidRPr="001B7843">
        <w:rPr>
          <w:rFonts w:ascii="Times New Roman" w:hAnsi="Times New Roman" w:cs="Times New Roman"/>
          <w:noProof/>
          <w:sz w:val="24"/>
          <w:szCs w:val="24"/>
          <w:lang w:eastAsia="es-VE"/>
        </w:rPr>
        <w:lastRenderedPageBreak/>
        <w:drawing>
          <wp:inline distT="0" distB="0" distL="0" distR="0" wp14:anchorId="7089EA75" wp14:editId="75F478CC">
            <wp:extent cx="4536000" cy="3240000"/>
            <wp:effectExtent l="76200" t="76200" r="131445" b="132080"/>
            <wp:docPr id="3" name="3 Imagen"/>
            <wp:cNvGraphicFramePr/>
            <a:graphic xmlns:a="http://schemas.openxmlformats.org/drawingml/2006/main">
              <a:graphicData uri="http://schemas.openxmlformats.org/drawingml/2006/picture">
                <pic:pic xmlns:pic="http://schemas.openxmlformats.org/drawingml/2006/picture">
                  <pic:nvPicPr>
                    <pic:cNvPr id="3" name="3 Imagen"/>
                    <pic:cNvPicPr/>
                  </pic:nvPicPr>
                  <pic:blipFill>
                    <a:blip r:embed="rId9">
                      <a:extLst>
                        <a:ext uri="{28A0092B-C50C-407E-A947-70E740481C1C}">
                          <a14:useLocalDpi xmlns:a14="http://schemas.microsoft.com/office/drawing/2010/main" val="0"/>
                        </a:ext>
                      </a:extLst>
                    </a:blip>
                    <a:stretch>
                      <a:fillRect/>
                    </a:stretch>
                  </pic:blipFill>
                  <pic:spPr>
                    <a:xfrm>
                      <a:off x="0" y="0"/>
                      <a:ext cx="4536000" cy="324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82E4B" w:rsidRPr="00C42BA0" w:rsidRDefault="00682E4B" w:rsidP="00A52270">
      <w:pPr>
        <w:spacing w:line="360" w:lineRule="auto"/>
        <w:ind w:right="29" w:firstLine="708"/>
        <w:jc w:val="both"/>
        <w:rPr>
          <w:rFonts w:ascii="Times New Roman" w:hAnsi="Times New Roman" w:cs="Times New Roman"/>
          <w:i/>
          <w:sz w:val="18"/>
          <w:szCs w:val="18"/>
        </w:rPr>
      </w:pPr>
      <w:r w:rsidRPr="00C42BA0">
        <w:rPr>
          <w:rFonts w:ascii="Times New Roman" w:hAnsi="Times New Roman" w:cs="Times New Roman"/>
          <w:i/>
          <w:sz w:val="18"/>
          <w:szCs w:val="18"/>
        </w:rPr>
        <w:t xml:space="preserve">Mapa 1: La zona de las minas. Fuente. </w:t>
      </w:r>
      <w:proofErr w:type="spellStart"/>
      <w:r w:rsidRPr="00C42BA0">
        <w:rPr>
          <w:rFonts w:ascii="Times New Roman" w:hAnsi="Times New Roman" w:cs="Times New Roman"/>
          <w:i/>
          <w:sz w:val="18"/>
          <w:szCs w:val="18"/>
        </w:rPr>
        <w:t>Murguey</w:t>
      </w:r>
      <w:proofErr w:type="spellEnd"/>
      <w:r w:rsidRPr="00C42BA0">
        <w:rPr>
          <w:rFonts w:ascii="Times New Roman" w:hAnsi="Times New Roman" w:cs="Times New Roman"/>
          <w:i/>
          <w:sz w:val="18"/>
          <w:szCs w:val="18"/>
        </w:rPr>
        <w:t xml:space="preserve">, J </w:t>
      </w:r>
      <w:r w:rsidR="00C42BA0" w:rsidRPr="00C42BA0">
        <w:rPr>
          <w:rFonts w:ascii="Times New Roman" w:hAnsi="Times New Roman" w:cs="Times New Roman"/>
          <w:i/>
          <w:sz w:val="18"/>
          <w:szCs w:val="18"/>
        </w:rPr>
        <w:t xml:space="preserve"> en Robinson</w:t>
      </w:r>
      <w:r w:rsidR="00C42BA0">
        <w:rPr>
          <w:rFonts w:ascii="Times New Roman" w:hAnsi="Times New Roman" w:cs="Times New Roman"/>
          <w:i/>
          <w:sz w:val="18"/>
          <w:szCs w:val="18"/>
        </w:rPr>
        <w:t xml:space="preserve"> </w:t>
      </w:r>
      <w:r w:rsidRPr="00C42BA0">
        <w:rPr>
          <w:rFonts w:ascii="Times New Roman" w:hAnsi="Times New Roman" w:cs="Times New Roman"/>
          <w:i/>
          <w:sz w:val="18"/>
          <w:szCs w:val="18"/>
        </w:rPr>
        <w:t>(1968). Revista Geográfica- No 21</w:t>
      </w:r>
      <w:r w:rsidR="00C42BA0" w:rsidRPr="00C42BA0">
        <w:rPr>
          <w:rFonts w:ascii="Times New Roman" w:hAnsi="Times New Roman" w:cs="Times New Roman"/>
          <w:i/>
          <w:sz w:val="18"/>
          <w:szCs w:val="18"/>
        </w:rPr>
        <w:t xml:space="preserve">. </w:t>
      </w:r>
      <w:r w:rsidRPr="00C42BA0">
        <w:rPr>
          <w:rFonts w:ascii="Times New Roman" w:hAnsi="Times New Roman" w:cs="Times New Roman"/>
          <w:i/>
          <w:sz w:val="18"/>
          <w:szCs w:val="18"/>
        </w:rPr>
        <w:t>julio-diciembre.</w:t>
      </w:r>
      <w:r w:rsidR="00C42BA0">
        <w:rPr>
          <w:rFonts w:ascii="Times New Roman" w:hAnsi="Times New Roman" w:cs="Times New Roman"/>
          <w:i/>
          <w:sz w:val="18"/>
          <w:szCs w:val="18"/>
        </w:rPr>
        <w:t xml:space="preserve"> </w:t>
      </w:r>
      <w:r w:rsidRPr="00C42BA0">
        <w:rPr>
          <w:rFonts w:ascii="Times New Roman" w:hAnsi="Times New Roman" w:cs="Times New Roman"/>
          <w:i/>
          <w:sz w:val="18"/>
          <w:szCs w:val="18"/>
        </w:rPr>
        <w:t>p.51</w:t>
      </w:r>
    </w:p>
    <w:p w:rsidR="00682E4B" w:rsidRPr="001B7843" w:rsidRDefault="00682E4B" w:rsidP="00A52270">
      <w:pPr>
        <w:spacing w:line="360" w:lineRule="auto"/>
        <w:ind w:right="29" w:firstLine="708"/>
        <w:jc w:val="both"/>
        <w:rPr>
          <w:rFonts w:ascii="Times New Roman" w:hAnsi="Times New Roman" w:cs="Times New Roman"/>
          <w:sz w:val="24"/>
          <w:szCs w:val="24"/>
        </w:rPr>
      </w:pPr>
    </w:p>
    <w:p w:rsidR="00A52270" w:rsidRPr="001B7843" w:rsidRDefault="00A52270" w:rsidP="00A52270">
      <w:pPr>
        <w:spacing w:line="360" w:lineRule="auto"/>
        <w:ind w:right="29" w:firstLine="708"/>
        <w:jc w:val="both"/>
        <w:rPr>
          <w:rFonts w:ascii="Times New Roman" w:hAnsi="Times New Roman" w:cs="Times New Roman"/>
          <w:b/>
          <w:i/>
          <w:sz w:val="24"/>
          <w:szCs w:val="24"/>
        </w:rPr>
      </w:pPr>
      <w:r w:rsidRPr="001B7843">
        <w:rPr>
          <w:rFonts w:ascii="Times New Roman" w:hAnsi="Times New Roman" w:cs="Times New Roman"/>
          <w:sz w:val="24"/>
          <w:szCs w:val="24"/>
        </w:rPr>
        <w:t>Dada la importancia económica de las denuncias, el gobierno de Monagas decidió ejercer ciertos controles sobre la actividad de explotación del oro</w:t>
      </w:r>
      <w:r w:rsidR="003F3247" w:rsidRPr="001B7843">
        <w:rPr>
          <w:rFonts w:ascii="Times New Roman" w:hAnsi="Times New Roman" w:cs="Times New Roman"/>
          <w:sz w:val="24"/>
          <w:szCs w:val="24"/>
        </w:rPr>
        <w:t xml:space="preserve">. En tal sentido, </w:t>
      </w:r>
      <w:r w:rsidRPr="001B7843">
        <w:rPr>
          <w:rFonts w:ascii="Times New Roman" w:hAnsi="Times New Roman" w:cs="Times New Roman"/>
          <w:sz w:val="24"/>
          <w:szCs w:val="24"/>
        </w:rPr>
        <w:t>el Secretario de Hacienda para 1852, Pe</w:t>
      </w:r>
      <w:r w:rsidR="003F3247" w:rsidRPr="001B7843">
        <w:rPr>
          <w:rFonts w:ascii="Times New Roman" w:hAnsi="Times New Roman" w:cs="Times New Roman"/>
          <w:sz w:val="24"/>
          <w:szCs w:val="24"/>
        </w:rPr>
        <w:t xml:space="preserve">dro Carlos </w:t>
      </w:r>
      <w:proofErr w:type="spellStart"/>
      <w:r w:rsidR="003F3247" w:rsidRPr="001B7843">
        <w:rPr>
          <w:rFonts w:ascii="Times New Roman" w:hAnsi="Times New Roman" w:cs="Times New Roman"/>
          <w:sz w:val="24"/>
          <w:szCs w:val="24"/>
        </w:rPr>
        <w:t>Gellinau</w:t>
      </w:r>
      <w:proofErr w:type="spellEnd"/>
      <w:r w:rsidR="003F3247" w:rsidRPr="001B7843">
        <w:rPr>
          <w:rFonts w:ascii="Times New Roman" w:hAnsi="Times New Roman" w:cs="Times New Roman"/>
          <w:sz w:val="24"/>
          <w:szCs w:val="24"/>
        </w:rPr>
        <w:t xml:space="preserve">, </w:t>
      </w:r>
      <w:r w:rsidR="00E6617F" w:rsidRPr="001B7843">
        <w:rPr>
          <w:rFonts w:ascii="Times New Roman" w:hAnsi="Times New Roman" w:cs="Times New Roman"/>
          <w:sz w:val="24"/>
          <w:szCs w:val="24"/>
        </w:rPr>
        <w:t>recom</w:t>
      </w:r>
      <w:r w:rsidR="003F3247" w:rsidRPr="001B7843">
        <w:rPr>
          <w:rFonts w:ascii="Times New Roman" w:hAnsi="Times New Roman" w:cs="Times New Roman"/>
          <w:sz w:val="24"/>
          <w:szCs w:val="24"/>
        </w:rPr>
        <w:t>endó</w:t>
      </w:r>
      <w:r w:rsidRPr="001B7843">
        <w:rPr>
          <w:rFonts w:ascii="Times New Roman" w:hAnsi="Times New Roman" w:cs="Times New Roman"/>
          <w:sz w:val="24"/>
          <w:szCs w:val="24"/>
        </w:rPr>
        <w:t xml:space="preserve"> a las Cámara</w:t>
      </w:r>
      <w:r w:rsidR="00E6617F" w:rsidRPr="001B7843">
        <w:rPr>
          <w:rFonts w:ascii="Times New Roman" w:hAnsi="Times New Roman" w:cs="Times New Roman"/>
          <w:sz w:val="24"/>
          <w:szCs w:val="24"/>
        </w:rPr>
        <w:t xml:space="preserve">s…”el arreglo del ramo y </w:t>
      </w:r>
      <w:r w:rsidRPr="001B7843">
        <w:rPr>
          <w:rFonts w:ascii="Times New Roman" w:hAnsi="Times New Roman" w:cs="Times New Roman"/>
          <w:sz w:val="24"/>
          <w:szCs w:val="24"/>
        </w:rPr>
        <w:t xml:space="preserve"> la legislación de minas” (</w:t>
      </w:r>
      <w:proofErr w:type="spellStart"/>
      <w:r w:rsidRPr="001B7843">
        <w:rPr>
          <w:rFonts w:ascii="Times New Roman" w:hAnsi="Times New Roman" w:cs="Times New Roman"/>
          <w:sz w:val="24"/>
          <w:szCs w:val="24"/>
        </w:rPr>
        <w:t>Egaña</w:t>
      </w:r>
      <w:proofErr w:type="spellEnd"/>
      <w:r w:rsidRPr="001B7843">
        <w:rPr>
          <w:rFonts w:ascii="Times New Roman" w:hAnsi="Times New Roman" w:cs="Times New Roman"/>
          <w:sz w:val="24"/>
          <w:szCs w:val="24"/>
        </w:rPr>
        <w:t xml:space="preserve">, 1979: 55).  Con ese mismo interés, refiere Sigfrido Lanz (93) “se promulgó en Ciudad Bolívar, ese mismo año, con fecha 6 de septiembre, otro decreto del Ejecutivo regional sobre laboreo de minas de oro (...) de acuerdo con este decreto, las personas interesadas en explotar un terreno minero debían acudir a la oficina de recaudación situada en </w:t>
      </w:r>
      <w:proofErr w:type="spellStart"/>
      <w:r w:rsidRPr="001B7843">
        <w:rPr>
          <w:rFonts w:ascii="Times New Roman" w:hAnsi="Times New Roman" w:cs="Times New Roman"/>
          <w:sz w:val="24"/>
          <w:szCs w:val="24"/>
        </w:rPr>
        <w:t>Upata</w:t>
      </w:r>
      <w:proofErr w:type="spellEnd"/>
      <w:r w:rsidRPr="001B7843">
        <w:rPr>
          <w:rFonts w:ascii="Times New Roman" w:hAnsi="Times New Roman" w:cs="Times New Roman"/>
          <w:sz w:val="24"/>
          <w:szCs w:val="24"/>
        </w:rPr>
        <w:t>, declarar su voluntad al respecto, y luego del pago de dos reales, recibían una boleta que los autorizaba para explotar el terreno denunciado”</w:t>
      </w:r>
    </w:p>
    <w:p w:rsidR="001B7843" w:rsidRPr="001B7843" w:rsidRDefault="001B7843" w:rsidP="00A52270">
      <w:pPr>
        <w:spacing w:line="360" w:lineRule="auto"/>
        <w:ind w:right="29" w:firstLine="708"/>
        <w:jc w:val="both"/>
        <w:rPr>
          <w:rFonts w:ascii="Times New Roman" w:hAnsi="Times New Roman" w:cs="Times New Roman"/>
          <w:b/>
          <w:i/>
          <w:sz w:val="24"/>
          <w:szCs w:val="24"/>
        </w:rPr>
      </w:pPr>
    </w:p>
    <w:p w:rsidR="001B7843" w:rsidRPr="001B7843" w:rsidRDefault="001B7843" w:rsidP="00A52270">
      <w:pPr>
        <w:spacing w:line="360" w:lineRule="auto"/>
        <w:ind w:right="29" w:firstLine="708"/>
        <w:jc w:val="both"/>
        <w:rPr>
          <w:rFonts w:ascii="Times New Roman" w:hAnsi="Times New Roman" w:cs="Times New Roman"/>
          <w:b/>
          <w:i/>
          <w:sz w:val="24"/>
          <w:szCs w:val="24"/>
        </w:rPr>
      </w:pPr>
    </w:p>
    <w:p w:rsidR="00682E4B" w:rsidRPr="001B7843" w:rsidRDefault="00682E4B" w:rsidP="00A52270">
      <w:pPr>
        <w:spacing w:line="360" w:lineRule="auto"/>
        <w:ind w:right="29" w:firstLine="708"/>
        <w:jc w:val="both"/>
        <w:rPr>
          <w:rFonts w:ascii="Times New Roman" w:hAnsi="Times New Roman" w:cs="Times New Roman"/>
          <w:b/>
          <w:i/>
          <w:sz w:val="24"/>
          <w:szCs w:val="24"/>
        </w:rPr>
      </w:pPr>
      <w:r w:rsidRPr="001B7843">
        <w:rPr>
          <w:rFonts w:ascii="Times New Roman" w:hAnsi="Times New Roman" w:cs="Times New Roman"/>
          <w:b/>
          <w:i/>
          <w:sz w:val="24"/>
          <w:szCs w:val="24"/>
        </w:rPr>
        <w:lastRenderedPageBreak/>
        <w:t>Las primeras Compañías mineras</w:t>
      </w:r>
    </w:p>
    <w:p w:rsidR="004D430F" w:rsidRPr="001B7843" w:rsidRDefault="004D430F" w:rsidP="004D430F">
      <w:pPr>
        <w:spacing w:line="360" w:lineRule="auto"/>
        <w:ind w:firstLine="708"/>
        <w:jc w:val="both"/>
        <w:rPr>
          <w:rFonts w:ascii="Times New Roman" w:hAnsi="Times New Roman" w:cs="Times New Roman"/>
          <w:sz w:val="24"/>
          <w:szCs w:val="24"/>
        </w:rPr>
      </w:pPr>
      <w:r w:rsidRPr="001B7843">
        <w:rPr>
          <w:rFonts w:ascii="Times New Roman" w:hAnsi="Times New Roman" w:cs="Times New Roman"/>
          <w:sz w:val="24"/>
          <w:szCs w:val="24"/>
        </w:rPr>
        <w:t xml:space="preserve">A la desenfrenada tarea de </w:t>
      </w:r>
      <w:r w:rsidRPr="001B7843">
        <w:rPr>
          <w:rFonts w:ascii="Times New Roman" w:hAnsi="Times New Roman" w:cs="Times New Roman"/>
          <w:i/>
          <w:sz w:val="24"/>
          <w:szCs w:val="24"/>
        </w:rPr>
        <w:t>lavar</w:t>
      </w:r>
      <w:r w:rsidRPr="001B7843">
        <w:rPr>
          <w:rFonts w:ascii="Times New Roman" w:hAnsi="Times New Roman" w:cs="Times New Roman"/>
          <w:sz w:val="24"/>
          <w:szCs w:val="24"/>
        </w:rPr>
        <w:t xml:space="preserve"> para sacar las pepitas de oro rápidamente se procedió a la búsqueda de maquinaria especializada que permitiera penetrar la dura roca de cuarzo aurífero que era la predominante en la zona, “surgió entonces la necesidad de importar maquinarias que extrajeran el cuarzo, lo molieran y, finalmente, separaran el oro del polvo de cuarzo. Todo eso se podía obtener en los Estados Unidos, donde las minas de Nueva California habían propiciado el desarrollo de  esta tecnología (...) Muy pocos venezolanos estaban en condiciones de hacer estas inversiones, situación que fue entonces aprovechada por los capitalistas extranjeros a través de sus compañías, para lograr el control del negocio minero” (Lanz. 2010: 95). </w:t>
      </w:r>
    </w:p>
    <w:p w:rsidR="001D4D83" w:rsidRPr="001B7843" w:rsidRDefault="004D430F" w:rsidP="00682E4B">
      <w:pPr>
        <w:spacing w:line="360" w:lineRule="auto"/>
        <w:jc w:val="both"/>
        <w:rPr>
          <w:rFonts w:ascii="Times New Roman" w:hAnsi="Times New Roman" w:cs="Times New Roman"/>
          <w:sz w:val="24"/>
          <w:szCs w:val="24"/>
        </w:rPr>
      </w:pPr>
      <w:r w:rsidRPr="001B7843">
        <w:rPr>
          <w:rFonts w:ascii="Times New Roman" w:hAnsi="Times New Roman" w:cs="Times New Roman"/>
          <w:sz w:val="24"/>
          <w:szCs w:val="24"/>
        </w:rPr>
        <w:tab/>
        <w:t xml:space="preserve">El proceso de instalación de las primeras máquinas para el procesamiento del oro comenzó efectivamente a partir de 1860, cuando “las compañías nacionales La Guayana y Buen Retiro se atrevieron a instalar en este territorio las primeras maquinarias para extraer y procesar oro. Sin embargo, ninguna de las dos tuvo mucho éxito en sus operaciones, por lo cual ambas se vieron forzadas a cerrar sus puertas (...) ese mismo año se fundaron, además, otras compañías como fueron la </w:t>
      </w:r>
      <w:proofErr w:type="spellStart"/>
      <w:r w:rsidRPr="001B7843">
        <w:rPr>
          <w:rFonts w:ascii="Times New Roman" w:hAnsi="Times New Roman" w:cs="Times New Roman"/>
          <w:sz w:val="24"/>
          <w:szCs w:val="24"/>
        </w:rPr>
        <w:t>Yuruari</w:t>
      </w:r>
      <w:proofErr w:type="spellEnd"/>
      <w:r w:rsidRPr="001B7843">
        <w:rPr>
          <w:rFonts w:ascii="Times New Roman" w:hAnsi="Times New Roman" w:cs="Times New Roman"/>
          <w:sz w:val="24"/>
          <w:szCs w:val="24"/>
        </w:rPr>
        <w:t>, con un capital de 50.000 pesos; la Nueva Providencia, con un capital 140.000 pesos; la San Luis, con un capital de 140.000; pesos y La Concordia  con un capital de 180.000 pesos” (</w:t>
      </w:r>
      <w:proofErr w:type="spellStart"/>
      <w:r w:rsidRPr="001B7843">
        <w:rPr>
          <w:rFonts w:ascii="Times New Roman" w:hAnsi="Times New Roman" w:cs="Times New Roman"/>
          <w:sz w:val="24"/>
          <w:szCs w:val="24"/>
        </w:rPr>
        <w:t>Idem</w:t>
      </w:r>
      <w:proofErr w:type="spellEnd"/>
      <w:r w:rsidRPr="001B7843">
        <w:rPr>
          <w:rFonts w:ascii="Times New Roman" w:hAnsi="Times New Roman" w:cs="Times New Roman"/>
          <w:sz w:val="24"/>
          <w:szCs w:val="24"/>
        </w:rPr>
        <w:t xml:space="preserve">: 97)  </w:t>
      </w:r>
    </w:p>
    <w:p w:rsidR="00201192" w:rsidRPr="001B7843" w:rsidRDefault="00201192" w:rsidP="00A52270">
      <w:pPr>
        <w:spacing w:line="360" w:lineRule="auto"/>
        <w:ind w:firstLine="708"/>
        <w:jc w:val="both"/>
        <w:rPr>
          <w:rFonts w:ascii="Times New Roman" w:hAnsi="Times New Roman" w:cs="Times New Roman"/>
          <w:sz w:val="24"/>
          <w:szCs w:val="24"/>
          <w:lang w:val="es-ES"/>
        </w:rPr>
      </w:pPr>
      <w:r w:rsidRPr="001B7843">
        <w:rPr>
          <w:rFonts w:ascii="Times New Roman" w:hAnsi="Times New Roman" w:cs="Times New Roman"/>
          <w:sz w:val="24"/>
          <w:szCs w:val="24"/>
        </w:rPr>
        <w:t xml:space="preserve">El estallido de la Guerra Federal (1858-1863) interrumpió el proceso que se venía desarrollando de exploración y explotación de oro. Sin embargo, para 1860, observa el profesor </w:t>
      </w:r>
      <w:proofErr w:type="spellStart"/>
      <w:r w:rsidRPr="001B7843">
        <w:rPr>
          <w:rFonts w:ascii="Times New Roman" w:hAnsi="Times New Roman" w:cs="Times New Roman"/>
          <w:spacing w:val="-10"/>
          <w:sz w:val="24"/>
          <w:szCs w:val="24"/>
        </w:rPr>
        <w:t>Cunill</w:t>
      </w:r>
      <w:proofErr w:type="spellEnd"/>
      <w:r w:rsidRPr="001B7843">
        <w:rPr>
          <w:rFonts w:ascii="Times New Roman" w:hAnsi="Times New Roman" w:cs="Times New Roman"/>
          <w:sz w:val="24"/>
          <w:szCs w:val="24"/>
        </w:rPr>
        <w:t xml:space="preserve"> Grau (</w:t>
      </w:r>
      <w:r w:rsidR="00F77C91" w:rsidRPr="001B7843">
        <w:rPr>
          <w:rFonts w:ascii="Times New Roman" w:hAnsi="Times New Roman" w:cs="Times New Roman"/>
          <w:sz w:val="24"/>
          <w:szCs w:val="24"/>
        </w:rPr>
        <w:t xml:space="preserve">III.1987: </w:t>
      </w:r>
      <w:r w:rsidRPr="001B7843">
        <w:rPr>
          <w:rFonts w:ascii="Times New Roman" w:hAnsi="Times New Roman" w:cs="Times New Roman"/>
          <w:sz w:val="24"/>
          <w:szCs w:val="24"/>
        </w:rPr>
        <w:t>2145) el inicio de una nueva etapa que él denomina de “</w:t>
      </w:r>
      <w:r w:rsidRPr="001B7843">
        <w:rPr>
          <w:rFonts w:ascii="Times New Roman" w:hAnsi="Times New Roman" w:cs="Times New Roman"/>
          <w:color w:val="000000"/>
          <w:sz w:val="24"/>
          <w:szCs w:val="24"/>
          <w:lang w:val="es-ES" w:eastAsia="es-VE"/>
        </w:rPr>
        <w:t>las modalidades transicionales (…) entre 1860 a 1870, observándose que en este lapso continuaron los asentamientos de los pequeños mineros independientes a los que se agregaron establecimientos de compañas más tecnificadas”.</w:t>
      </w:r>
      <w:r w:rsidRPr="001B7843">
        <w:rPr>
          <w:rFonts w:ascii="Times New Roman" w:hAnsi="Times New Roman" w:cs="Times New Roman"/>
          <w:sz w:val="24"/>
          <w:szCs w:val="24"/>
        </w:rPr>
        <w:t xml:space="preserve"> </w:t>
      </w:r>
      <w:r w:rsidRPr="001B7843">
        <w:rPr>
          <w:rFonts w:ascii="Times New Roman" w:hAnsi="Times New Roman" w:cs="Times New Roman"/>
          <w:sz w:val="24"/>
          <w:szCs w:val="24"/>
          <w:lang w:val="es-ES" w:eastAsia="es-VE"/>
        </w:rPr>
        <w:t>Para ese año la política gubernamental se torna proclive al establecimiento de compañías para la explotación organizada del oro:</w:t>
      </w:r>
    </w:p>
    <w:p w:rsidR="00201192" w:rsidRPr="001B7843" w:rsidRDefault="00201192" w:rsidP="00F77C91">
      <w:pPr>
        <w:spacing w:line="240" w:lineRule="auto"/>
        <w:ind w:left="708"/>
        <w:jc w:val="both"/>
        <w:rPr>
          <w:rFonts w:ascii="Times New Roman" w:hAnsi="Times New Roman" w:cs="Times New Roman"/>
          <w:b/>
          <w:i/>
          <w:sz w:val="24"/>
          <w:szCs w:val="24"/>
          <w:lang w:val="es-ES" w:eastAsia="es-VE"/>
        </w:rPr>
      </w:pPr>
      <w:r w:rsidRPr="001B7843">
        <w:rPr>
          <w:rFonts w:ascii="Times New Roman" w:hAnsi="Times New Roman" w:cs="Times New Roman"/>
          <w:sz w:val="24"/>
          <w:szCs w:val="24"/>
          <w:lang w:val="es-ES" w:eastAsia="es-VE"/>
        </w:rPr>
        <w:t xml:space="preserve">Las compañías mineras introdujeron por primera vez máquinas de vapor para la trituración del cuarzo. Sin dejar de emplearse el método de la batea cónica, por el cual fue a parar al río parte del oro lavado. El acarreo de la maquinaria favoreció la comunicación con Puerto de Tablas (San Félix), </w:t>
      </w:r>
      <w:proofErr w:type="spellStart"/>
      <w:r w:rsidRPr="001B7843">
        <w:rPr>
          <w:rFonts w:ascii="Times New Roman" w:hAnsi="Times New Roman" w:cs="Times New Roman"/>
          <w:sz w:val="24"/>
          <w:szCs w:val="24"/>
          <w:lang w:val="es-ES" w:eastAsia="es-VE"/>
        </w:rPr>
        <w:t>Guasipati</w:t>
      </w:r>
      <w:proofErr w:type="spellEnd"/>
      <w:r w:rsidRPr="001B7843">
        <w:rPr>
          <w:rFonts w:ascii="Times New Roman" w:hAnsi="Times New Roman" w:cs="Times New Roman"/>
          <w:sz w:val="24"/>
          <w:szCs w:val="24"/>
          <w:lang w:val="es-ES" w:eastAsia="es-VE"/>
        </w:rPr>
        <w:t xml:space="preserve">, El </w:t>
      </w:r>
      <w:proofErr w:type="spellStart"/>
      <w:r w:rsidRPr="001B7843">
        <w:rPr>
          <w:rFonts w:ascii="Times New Roman" w:hAnsi="Times New Roman" w:cs="Times New Roman"/>
          <w:sz w:val="24"/>
          <w:szCs w:val="24"/>
          <w:lang w:val="es-ES" w:eastAsia="es-VE"/>
        </w:rPr>
        <w:t>Miamo</w:t>
      </w:r>
      <w:proofErr w:type="spellEnd"/>
      <w:r w:rsidRPr="001B7843">
        <w:rPr>
          <w:rFonts w:ascii="Times New Roman" w:hAnsi="Times New Roman" w:cs="Times New Roman"/>
          <w:sz w:val="24"/>
          <w:szCs w:val="24"/>
          <w:lang w:val="es-ES" w:eastAsia="es-VE"/>
        </w:rPr>
        <w:t xml:space="preserve">, </w:t>
      </w:r>
      <w:proofErr w:type="spellStart"/>
      <w:r w:rsidRPr="001B7843">
        <w:rPr>
          <w:rFonts w:ascii="Times New Roman" w:hAnsi="Times New Roman" w:cs="Times New Roman"/>
          <w:sz w:val="24"/>
          <w:szCs w:val="24"/>
          <w:lang w:val="es-ES" w:eastAsia="es-VE"/>
        </w:rPr>
        <w:t>Yuruari</w:t>
      </w:r>
      <w:proofErr w:type="spellEnd"/>
      <w:r w:rsidRPr="001B7843">
        <w:rPr>
          <w:rFonts w:ascii="Times New Roman" w:hAnsi="Times New Roman" w:cs="Times New Roman"/>
          <w:sz w:val="24"/>
          <w:szCs w:val="24"/>
          <w:lang w:val="es-ES" w:eastAsia="es-VE"/>
        </w:rPr>
        <w:t xml:space="preserve">, El Callao y Nueva Providencia En Nueva Providencia los mineros se instalaron con </w:t>
      </w:r>
      <w:r w:rsidRPr="001B7843">
        <w:rPr>
          <w:rFonts w:ascii="Times New Roman" w:hAnsi="Times New Roman" w:cs="Times New Roman"/>
          <w:sz w:val="24"/>
          <w:szCs w:val="24"/>
          <w:lang w:val="es-ES" w:eastAsia="es-VE"/>
        </w:rPr>
        <w:lastRenderedPageBreak/>
        <w:t xml:space="preserve">sus familias, construyeron un pueblo regular con plaza, casas de barro y techos amarillos de </w:t>
      </w:r>
      <w:proofErr w:type="spellStart"/>
      <w:r w:rsidRPr="001B7843">
        <w:rPr>
          <w:rFonts w:ascii="Times New Roman" w:hAnsi="Times New Roman" w:cs="Times New Roman"/>
          <w:sz w:val="24"/>
          <w:szCs w:val="24"/>
          <w:lang w:val="es-ES" w:eastAsia="es-VE"/>
        </w:rPr>
        <w:t>carata</w:t>
      </w:r>
      <w:proofErr w:type="spellEnd"/>
      <w:r w:rsidRPr="001B7843">
        <w:rPr>
          <w:rFonts w:ascii="Times New Roman" w:hAnsi="Times New Roman" w:cs="Times New Roman"/>
          <w:sz w:val="24"/>
          <w:szCs w:val="24"/>
          <w:lang w:val="es-ES" w:eastAsia="es-VE"/>
        </w:rPr>
        <w:t xml:space="preserve">, casa de las autoridades y destacamento militar… tenía una peculiaridad sus calles estaban empedradas con cuarzo. A su alrededor se encontraban los troncos de la </w:t>
      </w:r>
      <w:proofErr w:type="spellStart"/>
      <w:r w:rsidRPr="001B7843">
        <w:rPr>
          <w:rFonts w:ascii="Times New Roman" w:hAnsi="Times New Roman" w:cs="Times New Roman"/>
          <w:sz w:val="24"/>
          <w:szCs w:val="24"/>
          <w:lang w:val="es-ES" w:eastAsia="es-VE"/>
        </w:rPr>
        <w:t>carata</w:t>
      </w:r>
      <w:proofErr w:type="spellEnd"/>
      <w:r w:rsidRPr="001B7843">
        <w:rPr>
          <w:rFonts w:ascii="Times New Roman" w:hAnsi="Times New Roman" w:cs="Times New Roman"/>
          <w:sz w:val="24"/>
          <w:szCs w:val="24"/>
          <w:lang w:val="es-ES" w:eastAsia="es-VE"/>
        </w:rPr>
        <w:t>, los hoyos y barrancos abandonados, después de la explotación del oro no era un paisaje agradable (</w:t>
      </w:r>
      <w:proofErr w:type="spellStart"/>
      <w:r w:rsidRPr="001B7843">
        <w:rPr>
          <w:rFonts w:ascii="Times New Roman" w:hAnsi="Times New Roman" w:cs="Times New Roman"/>
          <w:sz w:val="24"/>
          <w:szCs w:val="24"/>
          <w:lang w:val="es-ES" w:eastAsia="es-VE"/>
        </w:rPr>
        <w:t>Idem</w:t>
      </w:r>
      <w:proofErr w:type="spellEnd"/>
      <w:r w:rsidRPr="001B7843">
        <w:rPr>
          <w:rFonts w:ascii="Times New Roman" w:hAnsi="Times New Roman" w:cs="Times New Roman"/>
          <w:sz w:val="24"/>
          <w:szCs w:val="24"/>
          <w:lang w:val="es-ES" w:eastAsia="es-VE"/>
        </w:rPr>
        <w:t>: 2146-47)</w:t>
      </w:r>
    </w:p>
    <w:p w:rsidR="00F77C91" w:rsidRPr="001B7843" w:rsidRDefault="00F77C91" w:rsidP="00F77C91">
      <w:pPr>
        <w:spacing w:line="240" w:lineRule="auto"/>
        <w:ind w:left="708"/>
        <w:jc w:val="both"/>
        <w:rPr>
          <w:rFonts w:ascii="Times New Roman" w:hAnsi="Times New Roman" w:cs="Times New Roman"/>
          <w:b/>
          <w:i/>
          <w:sz w:val="24"/>
          <w:szCs w:val="24"/>
          <w:lang w:val="es-ES" w:eastAsia="es-VE"/>
        </w:rPr>
      </w:pPr>
    </w:p>
    <w:p w:rsidR="00F77C91" w:rsidRPr="001B7843" w:rsidRDefault="00F77C91" w:rsidP="00F77C91">
      <w:pPr>
        <w:spacing w:line="240" w:lineRule="auto"/>
        <w:ind w:left="708"/>
        <w:jc w:val="both"/>
        <w:rPr>
          <w:rFonts w:ascii="Times New Roman" w:hAnsi="Times New Roman" w:cs="Times New Roman"/>
          <w:b/>
          <w:i/>
          <w:sz w:val="24"/>
          <w:szCs w:val="24"/>
          <w:lang w:val="es-ES" w:eastAsia="es-VE"/>
        </w:rPr>
      </w:pPr>
      <w:r w:rsidRPr="001B7843">
        <w:rPr>
          <w:rFonts w:ascii="Times New Roman" w:hAnsi="Times New Roman" w:cs="Times New Roman"/>
          <w:b/>
          <w:i/>
          <w:sz w:val="24"/>
          <w:szCs w:val="24"/>
          <w:lang w:val="es-ES" w:eastAsia="es-VE"/>
        </w:rPr>
        <w:t>Las primeras concesiones</w:t>
      </w:r>
    </w:p>
    <w:p w:rsidR="00F77C91" w:rsidRPr="001B7843" w:rsidRDefault="00F77C91" w:rsidP="00F77C91">
      <w:pPr>
        <w:spacing w:line="240" w:lineRule="auto"/>
        <w:ind w:left="708"/>
        <w:jc w:val="both"/>
        <w:rPr>
          <w:rFonts w:ascii="Times New Roman" w:hAnsi="Times New Roman" w:cs="Times New Roman"/>
          <w:sz w:val="24"/>
          <w:szCs w:val="24"/>
          <w:lang w:val="es-ES" w:eastAsia="es-VE"/>
        </w:rPr>
      </w:pPr>
    </w:p>
    <w:p w:rsidR="005B6B85" w:rsidRPr="001B7843" w:rsidRDefault="00201192" w:rsidP="00A52270">
      <w:pPr>
        <w:spacing w:line="360" w:lineRule="auto"/>
        <w:ind w:firstLine="708"/>
        <w:jc w:val="both"/>
        <w:rPr>
          <w:rFonts w:ascii="Times New Roman" w:hAnsi="Times New Roman" w:cs="Times New Roman"/>
          <w:sz w:val="24"/>
          <w:szCs w:val="24"/>
        </w:rPr>
      </w:pPr>
      <w:r w:rsidRPr="001B7843">
        <w:rPr>
          <w:rFonts w:ascii="Times New Roman" w:hAnsi="Times New Roman" w:cs="Times New Roman"/>
          <w:sz w:val="24"/>
          <w:szCs w:val="24"/>
        </w:rPr>
        <w:t>En el acelerado contexto,</w:t>
      </w:r>
      <w:r w:rsidR="00952378" w:rsidRPr="001B7843">
        <w:rPr>
          <w:rFonts w:ascii="Times New Roman" w:hAnsi="Times New Roman" w:cs="Times New Roman"/>
          <w:sz w:val="24"/>
          <w:szCs w:val="24"/>
          <w:lang w:val="es-ES_tradnl"/>
        </w:rPr>
        <w:t xml:space="preserve"> destaca </w:t>
      </w:r>
      <w:r w:rsidR="005B6B85" w:rsidRPr="001B7843">
        <w:rPr>
          <w:rFonts w:ascii="Times New Roman" w:hAnsi="Times New Roman" w:cs="Times New Roman"/>
          <w:sz w:val="24"/>
          <w:szCs w:val="24"/>
          <w:lang w:val="es-ES_tradnl"/>
        </w:rPr>
        <w:t xml:space="preserve">la </w:t>
      </w:r>
      <w:r w:rsidR="00952378" w:rsidRPr="001B7843">
        <w:rPr>
          <w:rFonts w:ascii="Times New Roman" w:hAnsi="Times New Roman" w:cs="Times New Roman"/>
          <w:sz w:val="24"/>
          <w:szCs w:val="24"/>
          <w:lang w:val="es-ES_tradnl"/>
        </w:rPr>
        <w:t xml:space="preserve">solicitud </w:t>
      </w:r>
      <w:r w:rsidR="005B6B85" w:rsidRPr="001B7843">
        <w:rPr>
          <w:rFonts w:ascii="Times New Roman" w:hAnsi="Times New Roman" w:cs="Times New Roman"/>
          <w:sz w:val="24"/>
          <w:szCs w:val="24"/>
          <w:lang w:val="es-ES_tradnl"/>
        </w:rPr>
        <w:t>presentada por el Vice-Cónsul fra</w:t>
      </w:r>
      <w:r w:rsidR="00530268" w:rsidRPr="001B7843">
        <w:rPr>
          <w:rFonts w:ascii="Times New Roman" w:hAnsi="Times New Roman" w:cs="Times New Roman"/>
          <w:sz w:val="24"/>
          <w:szCs w:val="24"/>
          <w:lang w:val="es-ES_tradnl"/>
        </w:rPr>
        <w:t>ncés en Ciudad Bolívar el</w:t>
      </w:r>
      <w:r w:rsidR="005B6B85" w:rsidRPr="001B7843">
        <w:rPr>
          <w:rFonts w:ascii="Times New Roman" w:hAnsi="Times New Roman" w:cs="Times New Roman"/>
          <w:sz w:val="24"/>
          <w:szCs w:val="24"/>
          <w:lang w:val="es-ES_tradnl"/>
        </w:rPr>
        <w:t xml:space="preserve"> 12 de agosto de 1865, relativa a obtener la autorización para introducir compañías francesas a fin de explotar exhaustivamente los yacimientos auríferos, y, en segundo lugar,  la solicitud de licencia de explotación presentada el 23 de octubre de 1866 por el ciudadano norteamericano Joseph B. Austin, aprobada por acuerdos de 5 de noviembre de 1866 y 12 de mayo de 1867</w:t>
      </w:r>
      <w:r w:rsidR="005B6B85" w:rsidRPr="001B7843">
        <w:rPr>
          <w:rStyle w:val="Refdenotaalpie"/>
          <w:rFonts w:ascii="Times New Roman" w:hAnsi="Times New Roman" w:cs="Times New Roman"/>
          <w:sz w:val="24"/>
          <w:szCs w:val="24"/>
        </w:rPr>
        <w:footnoteReference w:id="3"/>
      </w:r>
      <w:r w:rsidR="005B6B85" w:rsidRPr="001B7843">
        <w:rPr>
          <w:rFonts w:ascii="Times New Roman" w:hAnsi="Times New Roman" w:cs="Times New Roman"/>
          <w:sz w:val="24"/>
          <w:szCs w:val="24"/>
        </w:rPr>
        <w:t>, en la cual se estipulaba la instalación de 1 a 10 Compañías, cada una con 40 minas para su explotación, en una extensión territorial de diez mil metros cuadrados, por mina</w:t>
      </w:r>
      <w:r w:rsidR="005B6B85" w:rsidRPr="001B7843">
        <w:rPr>
          <w:rStyle w:val="Refdenotaalpie"/>
          <w:rFonts w:ascii="Times New Roman" w:hAnsi="Times New Roman" w:cs="Times New Roman"/>
          <w:sz w:val="24"/>
          <w:szCs w:val="24"/>
        </w:rPr>
        <w:footnoteReference w:id="4"/>
      </w:r>
      <w:r w:rsidR="005B6B85" w:rsidRPr="001B7843">
        <w:rPr>
          <w:rFonts w:ascii="Times New Roman" w:hAnsi="Times New Roman" w:cs="Times New Roman"/>
          <w:sz w:val="24"/>
          <w:szCs w:val="24"/>
        </w:rPr>
        <w:t xml:space="preserve">. </w:t>
      </w:r>
    </w:p>
    <w:p w:rsidR="005B6B85" w:rsidRPr="001B7843" w:rsidRDefault="005B6B85" w:rsidP="00A52270">
      <w:pPr>
        <w:spacing w:line="360" w:lineRule="auto"/>
        <w:ind w:firstLine="708"/>
        <w:jc w:val="both"/>
        <w:rPr>
          <w:rFonts w:ascii="Times New Roman" w:hAnsi="Times New Roman" w:cs="Times New Roman"/>
          <w:sz w:val="24"/>
          <w:szCs w:val="24"/>
        </w:rPr>
      </w:pPr>
      <w:r w:rsidRPr="001B7843">
        <w:rPr>
          <w:rFonts w:ascii="Times New Roman" w:hAnsi="Times New Roman" w:cs="Times New Roman"/>
          <w:sz w:val="24"/>
          <w:szCs w:val="24"/>
        </w:rPr>
        <w:t>La concesión  Austin   sirvió   de   base</w:t>
      </w:r>
      <w:r w:rsidRPr="001B7843">
        <w:rPr>
          <w:rFonts w:ascii="Times New Roman" w:hAnsi="Times New Roman" w:cs="Times New Roman"/>
          <w:spacing w:val="-1"/>
          <w:sz w:val="24"/>
          <w:szCs w:val="24"/>
        </w:rPr>
        <w:t xml:space="preserve"> para   todas   las   otras   que   se   otorgaron   a   partir   de   su </w:t>
      </w:r>
      <w:r w:rsidRPr="001B7843">
        <w:rPr>
          <w:rFonts w:ascii="Times New Roman" w:hAnsi="Times New Roman" w:cs="Times New Roman"/>
          <w:sz w:val="24"/>
          <w:szCs w:val="24"/>
        </w:rPr>
        <w:t xml:space="preserve">aprobación, de hecho, constituye la primera concesión para la explotación de las minas de oro del </w:t>
      </w:r>
      <w:proofErr w:type="spellStart"/>
      <w:r w:rsidRPr="001B7843">
        <w:rPr>
          <w:rFonts w:ascii="Times New Roman" w:hAnsi="Times New Roman" w:cs="Times New Roman"/>
          <w:sz w:val="24"/>
          <w:szCs w:val="24"/>
        </w:rPr>
        <w:t>Yuruary</w:t>
      </w:r>
      <w:proofErr w:type="spellEnd"/>
      <w:r w:rsidRPr="001B7843">
        <w:rPr>
          <w:rFonts w:ascii="Times New Roman" w:hAnsi="Times New Roman" w:cs="Times New Roman"/>
          <w:sz w:val="24"/>
          <w:szCs w:val="24"/>
        </w:rPr>
        <w:t xml:space="preserve"> otorgada a una empresa extranjera (</w:t>
      </w:r>
      <w:r w:rsidRPr="001B7843">
        <w:rPr>
          <w:rFonts w:ascii="Times New Roman" w:hAnsi="Times New Roman" w:cs="Times New Roman"/>
          <w:i/>
          <w:sz w:val="24"/>
          <w:szCs w:val="24"/>
        </w:rPr>
        <w:t>Memoria de Fomento,</w:t>
      </w:r>
      <w:r w:rsidRPr="001B7843">
        <w:rPr>
          <w:rFonts w:ascii="Times New Roman" w:hAnsi="Times New Roman" w:cs="Times New Roman"/>
          <w:sz w:val="24"/>
          <w:szCs w:val="24"/>
        </w:rPr>
        <w:t xml:space="preserve"> 1869:22).  El contrato suscrito con Joseph B. Austin establecía en primera instancia la potestad del Estado para... “establecer y desa</w:t>
      </w:r>
      <w:r w:rsidRPr="001B7843">
        <w:rPr>
          <w:rFonts w:ascii="Times New Roman" w:hAnsi="Times New Roman" w:cs="Times New Roman"/>
          <w:sz w:val="24"/>
          <w:szCs w:val="24"/>
        </w:rPr>
        <w:softHyphen/>
        <w:t>rrollar la explotación de los terrenos auríferos de que la Nación es dueña y poseedora en virtud de su soberanía en su Estado Federal de Guayana, y por cesión del mismo, ha hecho a Joseph Austin (…) las solemnes concesiones autorizadas por el espíritu y la letra del código nacional de minas de 1854 y el decreto ejecutivo reglamentario de 30 de junio de  1866” (</w:t>
      </w:r>
      <w:proofErr w:type="spellStart"/>
      <w:r w:rsidRPr="001B7843">
        <w:rPr>
          <w:rFonts w:ascii="Times New Roman" w:hAnsi="Times New Roman" w:cs="Times New Roman"/>
          <w:sz w:val="24"/>
          <w:szCs w:val="24"/>
        </w:rPr>
        <w:t>Idem</w:t>
      </w:r>
      <w:proofErr w:type="spellEnd"/>
      <w:r w:rsidRPr="001B7843">
        <w:rPr>
          <w:rFonts w:ascii="Times New Roman" w:hAnsi="Times New Roman" w:cs="Times New Roman"/>
          <w:sz w:val="24"/>
          <w:szCs w:val="24"/>
        </w:rPr>
        <w:t xml:space="preserve">). Un punto a destacar, es el carácter </w:t>
      </w:r>
      <w:r w:rsidRPr="001B7843">
        <w:rPr>
          <w:rFonts w:ascii="Times New Roman" w:hAnsi="Times New Roman" w:cs="Times New Roman"/>
          <w:sz w:val="24"/>
          <w:szCs w:val="24"/>
        </w:rPr>
        <w:lastRenderedPageBreak/>
        <w:t>de la explotación que se concede a las compañías que se organizaran por Austin, quedaba plenamente  establecido que debían ser compactas, es decir…” que cada cuarenta minas constituya una porción continua de terre</w:t>
      </w:r>
      <w:r w:rsidRPr="001B7843">
        <w:rPr>
          <w:rFonts w:ascii="Times New Roman" w:hAnsi="Times New Roman" w:cs="Times New Roman"/>
          <w:sz w:val="24"/>
          <w:szCs w:val="24"/>
        </w:rPr>
        <w:softHyphen/>
        <w:t>nos, y estar situada cerca de los caminos, arroyos, ríos, bos</w:t>
      </w:r>
      <w:r w:rsidRPr="001B7843">
        <w:rPr>
          <w:rFonts w:ascii="Times New Roman" w:hAnsi="Times New Roman" w:cs="Times New Roman"/>
          <w:sz w:val="24"/>
          <w:szCs w:val="24"/>
        </w:rPr>
        <w:softHyphen/>
        <w:t>ques, etc., debiendo ser para la fecha en que haya de tener efecto esta concesión, terrenos baldíos de propiedad nacional y no estar ocupados por otra persona” (</w:t>
      </w:r>
      <w:proofErr w:type="spellStart"/>
      <w:r w:rsidRPr="001B7843">
        <w:rPr>
          <w:rFonts w:ascii="Times New Roman" w:hAnsi="Times New Roman" w:cs="Times New Roman"/>
          <w:sz w:val="24"/>
          <w:szCs w:val="24"/>
        </w:rPr>
        <w:t>Idem</w:t>
      </w:r>
      <w:proofErr w:type="spellEnd"/>
      <w:r w:rsidRPr="001B7843">
        <w:rPr>
          <w:rFonts w:ascii="Times New Roman" w:hAnsi="Times New Roman" w:cs="Times New Roman"/>
          <w:sz w:val="24"/>
          <w:szCs w:val="24"/>
        </w:rPr>
        <w:t>).</w:t>
      </w:r>
    </w:p>
    <w:p w:rsidR="005B6B85" w:rsidRPr="001B7843" w:rsidRDefault="005B6B85" w:rsidP="00A52270">
      <w:pPr>
        <w:spacing w:line="360" w:lineRule="auto"/>
        <w:jc w:val="both"/>
        <w:rPr>
          <w:rFonts w:ascii="Times New Roman" w:hAnsi="Times New Roman" w:cs="Times New Roman"/>
          <w:sz w:val="24"/>
          <w:szCs w:val="24"/>
        </w:rPr>
      </w:pPr>
      <w:r w:rsidRPr="001B7843">
        <w:rPr>
          <w:rFonts w:ascii="Times New Roman" w:hAnsi="Times New Roman" w:cs="Times New Roman"/>
          <w:i/>
          <w:iCs/>
          <w:sz w:val="24"/>
          <w:szCs w:val="24"/>
        </w:rPr>
        <w:t xml:space="preserve"> </w:t>
      </w:r>
      <w:r w:rsidRPr="001B7843">
        <w:rPr>
          <w:rFonts w:ascii="Times New Roman" w:hAnsi="Times New Roman" w:cs="Times New Roman"/>
          <w:i/>
          <w:iCs/>
          <w:sz w:val="24"/>
          <w:szCs w:val="24"/>
        </w:rPr>
        <w:tab/>
      </w:r>
      <w:r w:rsidRPr="001B7843">
        <w:rPr>
          <w:rFonts w:ascii="Times New Roman" w:hAnsi="Times New Roman" w:cs="Times New Roman"/>
          <w:sz w:val="24"/>
          <w:szCs w:val="24"/>
        </w:rPr>
        <w:t xml:space="preserve">Las compañías, organizadas conforme a </w:t>
      </w:r>
      <w:r w:rsidR="00952378" w:rsidRPr="001B7843">
        <w:rPr>
          <w:rFonts w:ascii="Times New Roman" w:hAnsi="Times New Roman" w:cs="Times New Roman"/>
          <w:sz w:val="24"/>
          <w:szCs w:val="24"/>
        </w:rPr>
        <w:t>este documento, obtenían</w:t>
      </w:r>
      <w:r w:rsidRPr="001B7843">
        <w:rPr>
          <w:rFonts w:ascii="Times New Roman" w:hAnsi="Times New Roman" w:cs="Times New Roman"/>
          <w:sz w:val="24"/>
          <w:szCs w:val="24"/>
        </w:rPr>
        <w:t xml:space="preserve"> extraordinarios  privilegios tales como: el pago de, tan solo, el diez por ciento de sus utilidades netas, la introducción, libre de todo derecho, por la aduana de Ciudad Bolívar, de aquellos artículos que considerasen como esencialmente necesarios para sus  trabajos de minería, como por ejemplo: máquinas caloríficas y de vapor, fajas y demás accesorios correspondientes a la maquinaria de minas, cilindros, pisones de hierro, molinos para triturar y acerrar, bombas, refinado</w:t>
      </w:r>
      <w:r w:rsidRPr="001B7843">
        <w:rPr>
          <w:rFonts w:ascii="Times New Roman" w:hAnsi="Times New Roman" w:cs="Times New Roman"/>
          <w:sz w:val="24"/>
          <w:szCs w:val="24"/>
        </w:rPr>
        <w:softHyphen/>
        <w:t>res con sus accesorios, carros, carretas y arneses, ruedas, rieles y las piezas para su colocación, fraguas con su herramienta y barras de hierro y acero para la reparación de las máquinas, barras y cincel para barrenos, hachas, picos y palas, pólvora de mina, de grano grueso, y ceba para barrenos; azogue para la maquinaria, entre otras</w:t>
      </w:r>
      <w:r w:rsidRPr="001B7843">
        <w:rPr>
          <w:rStyle w:val="Refdenotaalpie"/>
          <w:rFonts w:ascii="Times New Roman" w:hAnsi="Times New Roman" w:cs="Times New Roman"/>
          <w:sz w:val="24"/>
          <w:szCs w:val="24"/>
        </w:rPr>
        <w:footnoteReference w:id="5"/>
      </w:r>
    </w:p>
    <w:p w:rsidR="005B6B85" w:rsidRPr="001B7843" w:rsidRDefault="005B6B85" w:rsidP="00A52270">
      <w:pPr>
        <w:spacing w:line="360" w:lineRule="auto"/>
        <w:ind w:firstLine="708"/>
        <w:jc w:val="both"/>
        <w:rPr>
          <w:rFonts w:ascii="Times New Roman" w:hAnsi="Times New Roman" w:cs="Times New Roman"/>
          <w:sz w:val="24"/>
          <w:szCs w:val="24"/>
        </w:rPr>
      </w:pPr>
      <w:r w:rsidRPr="001B7843">
        <w:rPr>
          <w:rFonts w:ascii="Times New Roman" w:hAnsi="Times New Roman" w:cs="Times New Roman"/>
          <w:sz w:val="24"/>
          <w:szCs w:val="24"/>
        </w:rPr>
        <w:t xml:space="preserve">Desde  un primer momento se planteó un problema con esta concesión,  esto vino dado por la  medición de la misma ya que en lugar de delimitarla con sus 40 minas se procedió a dividir en 10 concesiones de 40 minas, situando los lotes en “aquellos que ya estaban concedidos como barrancos y que producían oro, los que más tarde fueron constituidos en compañías formales de explotación” (González </w:t>
      </w:r>
      <w:proofErr w:type="spellStart"/>
      <w:r w:rsidRPr="001B7843">
        <w:rPr>
          <w:rFonts w:ascii="Times New Roman" w:hAnsi="Times New Roman" w:cs="Times New Roman"/>
          <w:sz w:val="24"/>
          <w:szCs w:val="24"/>
        </w:rPr>
        <w:t>Deluca</w:t>
      </w:r>
      <w:proofErr w:type="spellEnd"/>
      <w:r w:rsidRPr="001B7843">
        <w:rPr>
          <w:rFonts w:ascii="Times New Roman" w:hAnsi="Times New Roman" w:cs="Times New Roman"/>
          <w:sz w:val="24"/>
          <w:szCs w:val="24"/>
        </w:rPr>
        <w:t xml:space="preserve">: 133). Esto trae en consecuencia una serie de tensiones con las compañías ya establecidas, respecto a lo cual señala la profesora González </w:t>
      </w:r>
      <w:proofErr w:type="spellStart"/>
      <w:r w:rsidRPr="001B7843">
        <w:rPr>
          <w:rFonts w:ascii="Times New Roman" w:hAnsi="Times New Roman" w:cs="Times New Roman"/>
          <w:sz w:val="24"/>
          <w:szCs w:val="24"/>
        </w:rPr>
        <w:t>Deluca</w:t>
      </w:r>
      <w:proofErr w:type="spellEnd"/>
      <w:r w:rsidRPr="001B7843">
        <w:rPr>
          <w:rFonts w:ascii="Times New Roman" w:hAnsi="Times New Roman" w:cs="Times New Roman"/>
          <w:sz w:val="24"/>
          <w:szCs w:val="24"/>
        </w:rPr>
        <w:t xml:space="preserve"> (</w:t>
      </w:r>
      <w:proofErr w:type="spellStart"/>
      <w:r w:rsidRPr="001B7843">
        <w:rPr>
          <w:rFonts w:ascii="Times New Roman" w:hAnsi="Times New Roman" w:cs="Times New Roman"/>
          <w:sz w:val="24"/>
          <w:szCs w:val="24"/>
        </w:rPr>
        <w:t>Idem</w:t>
      </w:r>
      <w:proofErr w:type="spellEnd"/>
      <w:r w:rsidRPr="001B7843">
        <w:rPr>
          <w:rFonts w:ascii="Times New Roman" w:hAnsi="Times New Roman" w:cs="Times New Roman"/>
          <w:sz w:val="24"/>
          <w:szCs w:val="24"/>
        </w:rPr>
        <w:t xml:space="preserve">): </w:t>
      </w:r>
    </w:p>
    <w:p w:rsidR="005B6B85" w:rsidRPr="001B7843" w:rsidRDefault="005B6B85" w:rsidP="00F77C91">
      <w:pPr>
        <w:spacing w:line="240" w:lineRule="auto"/>
        <w:ind w:left="708"/>
        <w:jc w:val="both"/>
        <w:rPr>
          <w:rFonts w:ascii="Times New Roman" w:hAnsi="Times New Roman" w:cs="Times New Roman"/>
          <w:sz w:val="24"/>
          <w:szCs w:val="24"/>
        </w:rPr>
      </w:pPr>
      <w:r w:rsidRPr="001B7843">
        <w:rPr>
          <w:rFonts w:ascii="Times New Roman" w:hAnsi="Times New Roman" w:cs="Times New Roman"/>
          <w:spacing w:val="-1"/>
          <w:sz w:val="24"/>
          <w:szCs w:val="24"/>
        </w:rPr>
        <w:t xml:space="preserve">...cada una de las concesiones de cuarenta </w:t>
      </w:r>
      <w:r w:rsidRPr="001B7843">
        <w:rPr>
          <w:rFonts w:ascii="Times New Roman" w:hAnsi="Times New Roman" w:cs="Times New Roman"/>
          <w:spacing w:val="-6"/>
          <w:sz w:val="24"/>
          <w:szCs w:val="24"/>
        </w:rPr>
        <w:t xml:space="preserve">minas fue numerada del uno al diez y distribuida a lo largo de la quebrada </w:t>
      </w:r>
      <w:r w:rsidRPr="001B7843">
        <w:rPr>
          <w:rFonts w:ascii="Times New Roman" w:hAnsi="Times New Roman" w:cs="Times New Roman"/>
          <w:sz w:val="24"/>
          <w:szCs w:val="24"/>
        </w:rPr>
        <w:t xml:space="preserve">del </w:t>
      </w:r>
      <w:proofErr w:type="spellStart"/>
      <w:r w:rsidRPr="001B7843">
        <w:rPr>
          <w:rFonts w:ascii="Times New Roman" w:hAnsi="Times New Roman" w:cs="Times New Roman"/>
          <w:sz w:val="24"/>
          <w:szCs w:val="24"/>
        </w:rPr>
        <w:t>Mocupio</w:t>
      </w:r>
      <w:proofErr w:type="spellEnd"/>
      <w:r w:rsidRPr="001B7843">
        <w:rPr>
          <w:rFonts w:ascii="Times New Roman" w:hAnsi="Times New Roman" w:cs="Times New Roman"/>
          <w:sz w:val="24"/>
          <w:szCs w:val="24"/>
        </w:rPr>
        <w:t xml:space="preserve">, y en los barrancos de las minas Chile, Potosí y Panamá, </w:t>
      </w:r>
      <w:r w:rsidRPr="001B7843">
        <w:rPr>
          <w:rFonts w:ascii="Times New Roman" w:hAnsi="Times New Roman" w:cs="Times New Roman"/>
          <w:spacing w:val="-5"/>
          <w:sz w:val="24"/>
          <w:szCs w:val="24"/>
        </w:rPr>
        <w:t xml:space="preserve">que quedaron afectadas por las concesiones </w:t>
      </w:r>
      <w:proofErr w:type="spellStart"/>
      <w:r w:rsidRPr="001B7843">
        <w:rPr>
          <w:rFonts w:ascii="Times New Roman" w:hAnsi="Times New Roman" w:cs="Times New Roman"/>
          <w:spacing w:val="-5"/>
          <w:sz w:val="24"/>
          <w:szCs w:val="24"/>
        </w:rPr>
        <w:t>Nros</w:t>
      </w:r>
      <w:proofErr w:type="spellEnd"/>
      <w:r w:rsidRPr="001B7843">
        <w:rPr>
          <w:rFonts w:ascii="Times New Roman" w:hAnsi="Times New Roman" w:cs="Times New Roman"/>
          <w:spacing w:val="-5"/>
          <w:sz w:val="24"/>
          <w:szCs w:val="24"/>
        </w:rPr>
        <w:t xml:space="preserve">. 7, 8, y 9. La concesión </w:t>
      </w:r>
      <w:r w:rsidRPr="001B7843">
        <w:rPr>
          <w:rFonts w:ascii="Times New Roman" w:hAnsi="Times New Roman" w:cs="Times New Roman"/>
          <w:spacing w:val="-2"/>
          <w:sz w:val="24"/>
          <w:szCs w:val="24"/>
        </w:rPr>
        <w:t xml:space="preserve">No. 10, en ambas márgenes del río </w:t>
      </w:r>
      <w:proofErr w:type="spellStart"/>
      <w:r w:rsidRPr="001B7843">
        <w:rPr>
          <w:rFonts w:ascii="Times New Roman" w:hAnsi="Times New Roman" w:cs="Times New Roman"/>
          <w:spacing w:val="-2"/>
          <w:sz w:val="24"/>
          <w:szCs w:val="24"/>
        </w:rPr>
        <w:t>Yuruary</w:t>
      </w:r>
      <w:proofErr w:type="spellEnd"/>
      <w:r w:rsidRPr="001B7843">
        <w:rPr>
          <w:rFonts w:ascii="Times New Roman" w:hAnsi="Times New Roman" w:cs="Times New Roman"/>
          <w:spacing w:val="-2"/>
          <w:sz w:val="24"/>
          <w:szCs w:val="24"/>
        </w:rPr>
        <w:t xml:space="preserve">, impedía la expansión de El </w:t>
      </w:r>
      <w:r w:rsidRPr="001B7843">
        <w:rPr>
          <w:rFonts w:ascii="Times New Roman" w:hAnsi="Times New Roman" w:cs="Times New Roman"/>
          <w:spacing w:val="-8"/>
          <w:sz w:val="24"/>
          <w:szCs w:val="24"/>
        </w:rPr>
        <w:t xml:space="preserve">Callao, y afectaba las minas </w:t>
      </w:r>
      <w:proofErr w:type="spellStart"/>
      <w:r w:rsidRPr="001B7843">
        <w:rPr>
          <w:rFonts w:ascii="Times New Roman" w:hAnsi="Times New Roman" w:cs="Times New Roman"/>
          <w:spacing w:val="-8"/>
          <w:sz w:val="24"/>
          <w:szCs w:val="24"/>
        </w:rPr>
        <w:t>Nacupay</w:t>
      </w:r>
      <w:proofErr w:type="spellEnd"/>
      <w:r w:rsidRPr="001B7843">
        <w:rPr>
          <w:rFonts w:ascii="Times New Roman" w:hAnsi="Times New Roman" w:cs="Times New Roman"/>
          <w:spacing w:val="-8"/>
          <w:sz w:val="24"/>
          <w:szCs w:val="24"/>
        </w:rPr>
        <w:t xml:space="preserve">; y en la orilla de la quebrada </w:t>
      </w:r>
      <w:proofErr w:type="spellStart"/>
      <w:r w:rsidRPr="001B7843">
        <w:rPr>
          <w:rFonts w:ascii="Times New Roman" w:hAnsi="Times New Roman" w:cs="Times New Roman"/>
          <w:spacing w:val="-8"/>
          <w:sz w:val="24"/>
          <w:szCs w:val="24"/>
        </w:rPr>
        <w:t>Mocupio</w:t>
      </w:r>
      <w:proofErr w:type="spellEnd"/>
      <w:r w:rsidRPr="001B7843">
        <w:rPr>
          <w:rFonts w:ascii="Times New Roman" w:hAnsi="Times New Roman" w:cs="Times New Roman"/>
          <w:spacing w:val="-8"/>
          <w:sz w:val="24"/>
          <w:szCs w:val="24"/>
        </w:rPr>
        <w:t xml:space="preserve">, </w:t>
      </w:r>
      <w:r w:rsidRPr="001B7843">
        <w:rPr>
          <w:rFonts w:ascii="Times New Roman" w:hAnsi="Times New Roman" w:cs="Times New Roman"/>
          <w:spacing w:val="-1"/>
          <w:sz w:val="24"/>
          <w:szCs w:val="24"/>
        </w:rPr>
        <w:t xml:space="preserve">la concesión No. 3 afectaba la mina El Retiro. El otorgamiento por otra </w:t>
      </w:r>
      <w:r w:rsidRPr="001B7843">
        <w:rPr>
          <w:rFonts w:ascii="Times New Roman" w:hAnsi="Times New Roman" w:cs="Times New Roman"/>
          <w:spacing w:val="-6"/>
          <w:sz w:val="24"/>
          <w:szCs w:val="24"/>
        </w:rPr>
        <w:t xml:space="preserve">parte, se había hecho sin planos, de modo que los directivos astutamente </w:t>
      </w:r>
      <w:r w:rsidRPr="001B7843">
        <w:rPr>
          <w:rFonts w:ascii="Times New Roman" w:hAnsi="Times New Roman" w:cs="Times New Roman"/>
          <w:spacing w:val="-10"/>
          <w:sz w:val="24"/>
          <w:szCs w:val="24"/>
        </w:rPr>
        <w:t>repartieron los diferentes lotes prácticamente por todos los mejores terrenos.</w:t>
      </w:r>
      <w:r w:rsidRPr="001B7843">
        <w:rPr>
          <w:rFonts w:ascii="Times New Roman" w:hAnsi="Times New Roman" w:cs="Times New Roman"/>
          <w:spacing w:val="-1"/>
          <w:sz w:val="24"/>
          <w:szCs w:val="24"/>
        </w:rPr>
        <w:t xml:space="preserve"> </w:t>
      </w:r>
    </w:p>
    <w:p w:rsidR="005B6B85" w:rsidRPr="001B7843" w:rsidRDefault="005B6B85" w:rsidP="00A52270">
      <w:pPr>
        <w:spacing w:line="360" w:lineRule="auto"/>
        <w:jc w:val="both"/>
        <w:rPr>
          <w:rFonts w:ascii="Times New Roman" w:hAnsi="Times New Roman" w:cs="Times New Roman"/>
          <w:sz w:val="24"/>
          <w:szCs w:val="24"/>
        </w:rPr>
      </w:pPr>
    </w:p>
    <w:p w:rsidR="005B6B85" w:rsidRPr="001B7843" w:rsidRDefault="005B6B85" w:rsidP="00A52270">
      <w:pPr>
        <w:spacing w:line="360" w:lineRule="auto"/>
        <w:ind w:firstLine="708"/>
        <w:jc w:val="both"/>
        <w:rPr>
          <w:rFonts w:ascii="Times New Roman" w:hAnsi="Times New Roman" w:cs="Times New Roman"/>
          <w:sz w:val="24"/>
          <w:szCs w:val="24"/>
        </w:rPr>
      </w:pPr>
      <w:r w:rsidRPr="001B7843">
        <w:rPr>
          <w:rFonts w:ascii="Times New Roman" w:hAnsi="Times New Roman" w:cs="Times New Roman"/>
          <w:spacing w:val="-1"/>
          <w:sz w:val="24"/>
          <w:szCs w:val="24"/>
        </w:rPr>
        <w:t>E</w:t>
      </w:r>
      <w:r w:rsidR="00A02EB4" w:rsidRPr="001B7843">
        <w:rPr>
          <w:rFonts w:ascii="Times New Roman" w:hAnsi="Times New Roman" w:cs="Times New Roman"/>
          <w:sz w:val="24"/>
          <w:szCs w:val="24"/>
        </w:rPr>
        <w:t>n marzo de 1867, Austin traspasó</w:t>
      </w:r>
      <w:r w:rsidRPr="001B7843">
        <w:rPr>
          <w:rFonts w:ascii="Times New Roman" w:hAnsi="Times New Roman" w:cs="Times New Roman"/>
          <w:sz w:val="24"/>
          <w:szCs w:val="24"/>
        </w:rPr>
        <w:t xml:space="preserve"> a la señora María de Dwight la cuarta parte de la concesión por la cantidad de 1.000 dólares y, en ese </w:t>
      </w:r>
      <w:r w:rsidR="00A02EB4" w:rsidRPr="001B7843">
        <w:rPr>
          <w:rFonts w:ascii="Times New Roman" w:hAnsi="Times New Roman" w:cs="Times New Roman"/>
          <w:sz w:val="24"/>
          <w:szCs w:val="24"/>
        </w:rPr>
        <w:t>mismo año, el 14 de julio, vendió</w:t>
      </w:r>
      <w:r w:rsidRPr="001B7843">
        <w:rPr>
          <w:rFonts w:ascii="Times New Roman" w:hAnsi="Times New Roman" w:cs="Times New Roman"/>
          <w:sz w:val="24"/>
          <w:szCs w:val="24"/>
        </w:rPr>
        <w:t xml:space="preserve"> a Federico </w:t>
      </w:r>
      <w:proofErr w:type="spellStart"/>
      <w:r w:rsidRPr="001B7843">
        <w:rPr>
          <w:rFonts w:ascii="Times New Roman" w:hAnsi="Times New Roman" w:cs="Times New Roman"/>
          <w:sz w:val="24"/>
          <w:szCs w:val="24"/>
        </w:rPr>
        <w:t>Kletl</w:t>
      </w:r>
      <w:proofErr w:type="spellEnd"/>
      <w:r w:rsidRPr="001B7843">
        <w:rPr>
          <w:rFonts w:ascii="Times New Roman" w:hAnsi="Times New Roman" w:cs="Times New Roman"/>
          <w:sz w:val="24"/>
          <w:szCs w:val="24"/>
        </w:rPr>
        <w:t xml:space="preserve"> y a B. J. </w:t>
      </w:r>
      <w:proofErr w:type="spellStart"/>
      <w:r w:rsidRPr="001B7843">
        <w:rPr>
          <w:rFonts w:ascii="Times New Roman" w:hAnsi="Times New Roman" w:cs="Times New Roman"/>
          <w:sz w:val="24"/>
          <w:szCs w:val="24"/>
        </w:rPr>
        <w:t>Folson</w:t>
      </w:r>
      <w:proofErr w:type="spellEnd"/>
      <w:r w:rsidRPr="001B7843">
        <w:rPr>
          <w:rFonts w:ascii="Times New Roman" w:hAnsi="Times New Roman" w:cs="Times New Roman"/>
          <w:sz w:val="24"/>
          <w:szCs w:val="24"/>
        </w:rPr>
        <w:t xml:space="preserve"> 20 minas   adicionales (</w:t>
      </w:r>
      <w:r w:rsidRPr="001B7843">
        <w:rPr>
          <w:rFonts w:ascii="Times New Roman" w:hAnsi="Times New Roman" w:cs="Times New Roman"/>
          <w:i/>
          <w:sz w:val="24"/>
          <w:szCs w:val="24"/>
        </w:rPr>
        <w:t>Memoria de Fomento,</w:t>
      </w:r>
      <w:r w:rsidRPr="001B7843">
        <w:rPr>
          <w:rFonts w:ascii="Times New Roman" w:hAnsi="Times New Roman" w:cs="Times New Roman"/>
          <w:sz w:val="24"/>
          <w:szCs w:val="24"/>
        </w:rPr>
        <w:t>1868). La Concesión Austin —reducida a 10 minas en total— pasó a constituir la Compañía Minera "Orinoco"</w:t>
      </w:r>
      <w:r w:rsidRPr="001B7843">
        <w:rPr>
          <w:rStyle w:val="Refdenotaalpie"/>
          <w:rFonts w:ascii="Times New Roman" w:hAnsi="Times New Roman" w:cs="Times New Roman"/>
          <w:sz w:val="24"/>
          <w:szCs w:val="24"/>
        </w:rPr>
        <w:footnoteReference w:id="6"/>
      </w:r>
      <w:r w:rsidRPr="001B7843">
        <w:rPr>
          <w:rFonts w:ascii="Times New Roman" w:hAnsi="Times New Roman" w:cs="Times New Roman"/>
          <w:sz w:val="24"/>
          <w:szCs w:val="24"/>
        </w:rPr>
        <w:t>, que fue la primera en introducir maquinarias para la explotación del oro. Además de ser la primera en organizar el trabajo minero, al contratar personal calificado y es</w:t>
      </w:r>
      <w:r w:rsidRPr="001B7843">
        <w:rPr>
          <w:rFonts w:ascii="Times New Roman" w:hAnsi="Times New Roman" w:cs="Times New Roman"/>
          <w:sz w:val="24"/>
          <w:szCs w:val="24"/>
        </w:rPr>
        <w:softHyphen/>
        <w:t xml:space="preserve">pecializado como ingenieros, geólogos y médicos. </w:t>
      </w:r>
    </w:p>
    <w:p w:rsidR="005B6B85" w:rsidRPr="001B7843" w:rsidRDefault="005B6B85" w:rsidP="00A52270">
      <w:pPr>
        <w:spacing w:line="360" w:lineRule="auto"/>
        <w:ind w:firstLine="708"/>
        <w:jc w:val="both"/>
        <w:rPr>
          <w:rFonts w:ascii="Times New Roman" w:hAnsi="Times New Roman" w:cs="Times New Roman"/>
          <w:sz w:val="24"/>
          <w:szCs w:val="24"/>
        </w:rPr>
      </w:pPr>
      <w:r w:rsidRPr="001B7843">
        <w:rPr>
          <w:rFonts w:ascii="Times New Roman" w:hAnsi="Times New Roman" w:cs="Times New Roman"/>
          <w:sz w:val="24"/>
          <w:szCs w:val="24"/>
        </w:rPr>
        <w:t xml:space="preserve">Puede </w:t>
      </w:r>
      <w:r w:rsidR="00A02EB4" w:rsidRPr="001B7843">
        <w:rPr>
          <w:rFonts w:ascii="Times New Roman" w:hAnsi="Times New Roman" w:cs="Times New Roman"/>
          <w:sz w:val="24"/>
          <w:szCs w:val="24"/>
        </w:rPr>
        <w:t>decirse que con esta Compañía se dio inició</w:t>
      </w:r>
      <w:r w:rsidRPr="001B7843">
        <w:rPr>
          <w:rFonts w:ascii="Times New Roman" w:hAnsi="Times New Roman" w:cs="Times New Roman"/>
          <w:sz w:val="24"/>
          <w:szCs w:val="24"/>
        </w:rPr>
        <w:t xml:space="preserve"> </w:t>
      </w:r>
      <w:r w:rsidR="00A02EB4" w:rsidRPr="001B7843">
        <w:rPr>
          <w:rFonts w:ascii="Times New Roman" w:hAnsi="Times New Roman" w:cs="Times New Roman"/>
          <w:sz w:val="24"/>
          <w:szCs w:val="24"/>
        </w:rPr>
        <w:t xml:space="preserve">a </w:t>
      </w:r>
      <w:r w:rsidRPr="001B7843">
        <w:rPr>
          <w:rFonts w:ascii="Times New Roman" w:hAnsi="Times New Roman" w:cs="Times New Roman"/>
          <w:sz w:val="24"/>
          <w:szCs w:val="24"/>
        </w:rPr>
        <w:t>la explotación comercial del oro, bajo la dirección del ingeniero, geó</w:t>
      </w:r>
      <w:r w:rsidR="00F77C91" w:rsidRPr="001B7843">
        <w:rPr>
          <w:rFonts w:ascii="Times New Roman" w:hAnsi="Times New Roman" w:cs="Times New Roman"/>
          <w:sz w:val="24"/>
          <w:szCs w:val="24"/>
        </w:rPr>
        <w:t xml:space="preserve">logo, norteamericano </w:t>
      </w:r>
      <w:proofErr w:type="spellStart"/>
      <w:r w:rsidR="00F77C91" w:rsidRPr="001B7843">
        <w:rPr>
          <w:rFonts w:ascii="Times New Roman" w:hAnsi="Times New Roman" w:cs="Times New Roman"/>
          <w:sz w:val="24"/>
          <w:szCs w:val="24"/>
        </w:rPr>
        <w:t>Cyrenios</w:t>
      </w:r>
      <w:proofErr w:type="spellEnd"/>
      <w:r w:rsidR="00F77C91" w:rsidRPr="001B7843">
        <w:rPr>
          <w:rFonts w:ascii="Times New Roman" w:hAnsi="Times New Roman" w:cs="Times New Roman"/>
          <w:sz w:val="24"/>
          <w:szCs w:val="24"/>
        </w:rPr>
        <w:t xml:space="preserve"> </w:t>
      </w:r>
      <w:r w:rsidRPr="001B7843">
        <w:rPr>
          <w:rFonts w:ascii="Times New Roman" w:hAnsi="Times New Roman" w:cs="Times New Roman"/>
          <w:sz w:val="24"/>
          <w:szCs w:val="24"/>
        </w:rPr>
        <w:t xml:space="preserve">Charles   </w:t>
      </w:r>
      <w:proofErr w:type="spellStart"/>
      <w:r w:rsidRPr="001B7843">
        <w:rPr>
          <w:rFonts w:ascii="Times New Roman" w:hAnsi="Times New Roman" w:cs="Times New Roman"/>
          <w:sz w:val="24"/>
          <w:szCs w:val="24"/>
        </w:rPr>
        <w:t>Fitzgerald</w:t>
      </w:r>
      <w:proofErr w:type="spellEnd"/>
      <w:r w:rsidRPr="001B7843">
        <w:rPr>
          <w:rFonts w:ascii="Times New Roman" w:hAnsi="Times New Roman" w:cs="Times New Roman"/>
          <w:sz w:val="24"/>
          <w:szCs w:val="24"/>
        </w:rPr>
        <w:t xml:space="preserve">. Bajo el  impulso de </w:t>
      </w:r>
      <w:proofErr w:type="spellStart"/>
      <w:r w:rsidRPr="001B7843">
        <w:rPr>
          <w:rFonts w:ascii="Times New Roman" w:hAnsi="Times New Roman" w:cs="Times New Roman"/>
          <w:sz w:val="24"/>
          <w:szCs w:val="24"/>
        </w:rPr>
        <w:t>Fitzgerald</w:t>
      </w:r>
      <w:proofErr w:type="spellEnd"/>
      <w:r w:rsidRPr="001B7843">
        <w:rPr>
          <w:rStyle w:val="Refdenotaalpie"/>
          <w:rFonts w:ascii="Times New Roman" w:hAnsi="Times New Roman" w:cs="Times New Roman"/>
          <w:sz w:val="24"/>
          <w:szCs w:val="24"/>
        </w:rPr>
        <w:footnoteReference w:id="7"/>
      </w:r>
      <w:r w:rsidRPr="001B7843">
        <w:rPr>
          <w:rFonts w:ascii="Times New Roman" w:hAnsi="Times New Roman" w:cs="Times New Roman"/>
          <w:sz w:val="24"/>
          <w:szCs w:val="24"/>
        </w:rPr>
        <w:t xml:space="preserve"> (1869-1873), la “Orinoco </w:t>
      </w:r>
      <w:proofErr w:type="spellStart"/>
      <w:r w:rsidRPr="001B7843">
        <w:rPr>
          <w:rFonts w:ascii="Times New Roman" w:hAnsi="Times New Roman" w:cs="Times New Roman"/>
          <w:sz w:val="24"/>
          <w:szCs w:val="24"/>
        </w:rPr>
        <w:t>Exploring</w:t>
      </w:r>
      <w:proofErr w:type="spellEnd"/>
      <w:r w:rsidRPr="001B7843">
        <w:rPr>
          <w:rFonts w:ascii="Times New Roman" w:hAnsi="Times New Roman" w:cs="Times New Roman"/>
          <w:sz w:val="24"/>
          <w:szCs w:val="24"/>
        </w:rPr>
        <w:t xml:space="preserve"> and </w:t>
      </w:r>
      <w:proofErr w:type="spellStart"/>
      <w:r w:rsidRPr="001B7843">
        <w:rPr>
          <w:rFonts w:ascii="Times New Roman" w:hAnsi="Times New Roman" w:cs="Times New Roman"/>
          <w:sz w:val="24"/>
          <w:szCs w:val="24"/>
        </w:rPr>
        <w:t>Mining</w:t>
      </w:r>
      <w:proofErr w:type="spellEnd"/>
      <w:r w:rsidRPr="001B7843">
        <w:rPr>
          <w:rFonts w:ascii="Times New Roman" w:hAnsi="Times New Roman" w:cs="Times New Roman"/>
          <w:sz w:val="24"/>
          <w:szCs w:val="24"/>
        </w:rPr>
        <w:t xml:space="preserve"> </w:t>
      </w:r>
      <w:proofErr w:type="spellStart"/>
      <w:r w:rsidRPr="001B7843">
        <w:rPr>
          <w:rFonts w:ascii="Times New Roman" w:hAnsi="Times New Roman" w:cs="Times New Roman"/>
          <w:sz w:val="24"/>
          <w:szCs w:val="24"/>
        </w:rPr>
        <w:t>Company</w:t>
      </w:r>
      <w:proofErr w:type="spellEnd"/>
      <w:r w:rsidRPr="001B7843">
        <w:rPr>
          <w:rStyle w:val="Refdenotaalpie"/>
          <w:rFonts w:ascii="Times New Roman" w:hAnsi="Times New Roman" w:cs="Times New Roman"/>
          <w:sz w:val="24"/>
          <w:szCs w:val="24"/>
        </w:rPr>
        <w:footnoteReference w:id="8"/>
      </w:r>
      <w:r w:rsidRPr="001B7843">
        <w:rPr>
          <w:rFonts w:ascii="Times New Roman" w:hAnsi="Times New Roman" w:cs="Times New Roman"/>
          <w:sz w:val="24"/>
          <w:szCs w:val="24"/>
        </w:rPr>
        <w:t>” se introducen por primera vez en el territorio maquinarias para el tratamiento del mineral aurífero  a la par que se inicia la explotación comercial del oro en Guayana.</w:t>
      </w:r>
    </w:p>
    <w:p w:rsidR="005B6B85" w:rsidRPr="001B7843" w:rsidRDefault="005B6B85" w:rsidP="00A52270">
      <w:pPr>
        <w:spacing w:line="360" w:lineRule="auto"/>
        <w:ind w:firstLine="708"/>
        <w:jc w:val="both"/>
        <w:rPr>
          <w:rFonts w:ascii="Times New Roman" w:hAnsi="Times New Roman" w:cs="Times New Roman"/>
          <w:sz w:val="24"/>
          <w:szCs w:val="24"/>
        </w:rPr>
      </w:pPr>
      <w:r w:rsidRPr="001B7843">
        <w:rPr>
          <w:rFonts w:ascii="Times New Roman" w:hAnsi="Times New Roman" w:cs="Times New Roman"/>
          <w:sz w:val="24"/>
          <w:szCs w:val="24"/>
        </w:rPr>
        <w:t>Este período es tal vez  el más importante en la historia del oro en Venezuela, ya que marca el comienzo de un verdadero ciclo de explo</w:t>
      </w:r>
      <w:r w:rsidRPr="001B7843">
        <w:rPr>
          <w:rFonts w:ascii="Times New Roman" w:hAnsi="Times New Roman" w:cs="Times New Roman"/>
          <w:sz w:val="24"/>
          <w:szCs w:val="24"/>
        </w:rPr>
        <w:softHyphen/>
        <w:t xml:space="preserve">tación comercial a gran escala y la incorporación del mineral aurífero como rubro de exportación dada su amplia demanda en los mercados nacional e internacional. </w:t>
      </w:r>
      <w:r w:rsidRPr="001B7843">
        <w:rPr>
          <w:rFonts w:ascii="Times New Roman" w:hAnsi="Times New Roman" w:cs="Times New Roman"/>
          <w:sz w:val="24"/>
          <w:szCs w:val="24"/>
          <w:lang w:eastAsia="es-VE"/>
        </w:rPr>
        <w:t xml:space="preserve">En 1866 se reanudaron las explotaciones que se </w:t>
      </w:r>
      <w:r w:rsidRPr="001B7843">
        <w:rPr>
          <w:rFonts w:ascii="Times New Roman" w:hAnsi="Times New Roman" w:cs="Times New Roman"/>
          <w:sz w:val="24"/>
          <w:szCs w:val="24"/>
          <w:lang w:eastAsia="es-VE"/>
        </w:rPr>
        <w:lastRenderedPageBreak/>
        <w:t xml:space="preserve">mantuvieron hasta el año 1875, con una producción media de 900 a 1000 kilos de oro por año. </w:t>
      </w:r>
      <w:r w:rsidRPr="001B7843">
        <w:rPr>
          <w:rFonts w:ascii="Times New Roman" w:hAnsi="Times New Roman" w:cs="Times New Roman"/>
          <w:sz w:val="24"/>
          <w:szCs w:val="24"/>
        </w:rPr>
        <w:t>Es de hacer notar que, para 1868, se instalaron los molinos de las compañías norteamericanas "</w:t>
      </w:r>
      <w:proofErr w:type="spellStart"/>
      <w:r w:rsidRPr="001B7843">
        <w:rPr>
          <w:rFonts w:ascii="Times New Roman" w:hAnsi="Times New Roman" w:cs="Times New Roman"/>
          <w:sz w:val="24"/>
          <w:szCs w:val="24"/>
        </w:rPr>
        <w:t>Nacupay</w:t>
      </w:r>
      <w:proofErr w:type="spellEnd"/>
      <w:r w:rsidRPr="001B7843">
        <w:rPr>
          <w:rFonts w:ascii="Times New Roman" w:hAnsi="Times New Roman" w:cs="Times New Roman"/>
          <w:sz w:val="24"/>
          <w:szCs w:val="24"/>
        </w:rPr>
        <w:t>", "Panamá", "</w:t>
      </w:r>
      <w:proofErr w:type="spellStart"/>
      <w:r w:rsidRPr="001B7843">
        <w:rPr>
          <w:rFonts w:ascii="Times New Roman" w:hAnsi="Times New Roman" w:cs="Times New Roman"/>
          <w:sz w:val="24"/>
          <w:szCs w:val="24"/>
        </w:rPr>
        <w:t>Mucopia</w:t>
      </w:r>
      <w:proofErr w:type="spellEnd"/>
      <w:r w:rsidRPr="001B7843">
        <w:rPr>
          <w:rFonts w:ascii="Times New Roman" w:hAnsi="Times New Roman" w:cs="Times New Roman"/>
          <w:sz w:val="24"/>
          <w:szCs w:val="24"/>
        </w:rPr>
        <w:t xml:space="preserve">" y los de la compañía inglesa "Potosí". </w:t>
      </w:r>
    </w:p>
    <w:p w:rsidR="005B6B85" w:rsidRPr="001B7843" w:rsidRDefault="005B6B85" w:rsidP="00A52270">
      <w:pPr>
        <w:spacing w:line="360" w:lineRule="auto"/>
        <w:ind w:firstLine="432"/>
        <w:jc w:val="both"/>
        <w:rPr>
          <w:rFonts w:ascii="Times New Roman" w:hAnsi="Times New Roman" w:cs="Times New Roman"/>
          <w:sz w:val="24"/>
          <w:szCs w:val="24"/>
          <w:lang w:val="es-ES" w:eastAsia="es-VE"/>
        </w:rPr>
      </w:pPr>
      <w:r w:rsidRPr="001B7843">
        <w:rPr>
          <w:rFonts w:ascii="Times New Roman" w:hAnsi="Times New Roman" w:cs="Times New Roman"/>
          <w:sz w:val="24"/>
          <w:szCs w:val="24"/>
        </w:rPr>
        <w:t xml:space="preserve"> La inversión de capital en maquinaria para la explotación de yacimientos auríferos comienza, en este período, a ser notable. Para este momento  se explotaban los  filones de las minas: “La Quebrada” (</w:t>
      </w:r>
      <w:proofErr w:type="spellStart"/>
      <w:r w:rsidRPr="001B7843">
        <w:rPr>
          <w:rFonts w:ascii="Times New Roman" w:hAnsi="Times New Roman" w:cs="Times New Roman"/>
          <w:sz w:val="24"/>
          <w:szCs w:val="24"/>
        </w:rPr>
        <w:t>Mucopia</w:t>
      </w:r>
      <w:proofErr w:type="spellEnd"/>
      <w:r w:rsidRPr="001B7843">
        <w:rPr>
          <w:rFonts w:ascii="Times New Roman" w:hAnsi="Times New Roman" w:cs="Times New Roman"/>
          <w:sz w:val="24"/>
          <w:szCs w:val="24"/>
        </w:rPr>
        <w:t>), “La  Corina”  (</w:t>
      </w:r>
      <w:proofErr w:type="spellStart"/>
      <w:r w:rsidRPr="001B7843">
        <w:rPr>
          <w:rFonts w:ascii="Times New Roman" w:hAnsi="Times New Roman" w:cs="Times New Roman"/>
          <w:sz w:val="24"/>
          <w:szCs w:val="24"/>
        </w:rPr>
        <w:t>Nacupay</w:t>
      </w:r>
      <w:proofErr w:type="spellEnd"/>
      <w:r w:rsidRPr="001B7843">
        <w:rPr>
          <w:rFonts w:ascii="Times New Roman" w:hAnsi="Times New Roman" w:cs="Times New Roman"/>
          <w:sz w:val="24"/>
          <w:szCs w:val="24"/>
        </w:rPr>
        <w:t>),  “Hansa”,  “Panamá”,  “Potosí”,  “Cenicero”, “Eureka” y “Chacao”. Por otra parte, refiere la profesora Camacho ( 83) “</w:t>
      </w:r>
      <w:r w:rsidRPr="001B7843">
        <w:rPr>
          <w:rFonts w:ascii="Times New Roman" w:hAnsi="Times New Roman" w:cs="Times New Roman"/>
          <w:sz w:val="24"/>
          <w:szCs w:val="24"/>
          <w:lang w:val="es-ES" w:eastAsia="es-VE"/>
        </w:rPr>
        <w:t xml:space="preserve"> Durante  este período aparecen nuevos centros de poblamiento  mineros: Potosí, Chile, La Iguana, el Perú, Se revive núcleos urbanos de las antiguas misiones </w:t>
      </w:r>
      <w:proofErr w:type="spellStart"/>
      <w:r w:rsidRPr="001B7843">
        <w:rPr>
          <w:rFonts w:ascii="Times New Roman" w:hAnsi="Times New Roman" w:cs="Times New Roman"/>
          <w:sz w:val="24"/>
          <w:szCs w:val="24"/>
          <w:lang w:val="es-ES" w:eastAsia="es-VE"/>
        </w:rPr>
        <w:t>Tupuquen</w:t>
      </w:r>
      <w:proofErr w:type="spellEnd"/>
      <w:r w:rsidRPr="001B7843">
        <w:rPr>
          <w:rFonts w:ascii="Times New Roman" w:hAnsi="Times New Roman" w:cs="Times New Roman"/>
          <w:sz w:val="24"/>
          <w:szCs w:val="24"/>
          <w:lang w:val="es-ES" w:eastAsia="es-VE"/>
        </w:rPr>
        <w:t xml:space="preserve">, </w:t>
      </w:r>
      <w:proofErr w:type="spellStart"/>
      <w:r w:rsidRPr="001B7843">
        <w:rPr>
          <w:rFonts w:ascii="Times New Roman" w:hAnsi="Times New Roman" w:cs="Times New Roman"/>
          <w:sz w:val="24"/>
          <w:szCs w:val="24"/>
          <w:lang w:val="es-ES" w:eastAsia="es-VE"/>
        </w:rPr>
        <w:t>Guasipati</w:t>
      </w:r>
      <w:proofErr w:type="spellEnd"/>
      <w:r w:rsidRPr="001B7843">
        <w:rPr>
          <w:rFonts w:ascii="Times New Roman" w:hAnsi="Times New Roman" w:cs="Times New Roman"/>
          <w:sz w:val="24"/>
          <w:szCs w:val="24"/>
          <w:lang w:val="es-ES" w:eastAsia="es-VE"/>
        </w:rPr>
        <w:t xml:space="preserve">, </w:t>
      </w:r>
      <w:proofErr w:type="spellStart"/>
      <w:r w:rsidRPr="001B7843">
        <w:rPr>
          <w:rFonts w:ascii="Times New Roman" w:hAnsi="Times New Roman" w:cs="Times New Roman"/>
          <w:sz w:val="24"/>
          <w:szCs w:val="24"/>
          <w:lang w:val="es-ES" w:eastAsia="es-VE"/>
        </w:rPr>
        <w:t>Tumeremo</w:t>
      </w:r>
      <w:proofErr w:type="spellEnd"/>
      <w:r w:rsidRPr="001B7843">
        <w:rPr>
          <w:rFonts w:ascii="Times New Roman" w:hAnsi="Times New Roman" w:cs="Times New Roman"/>
          <w:sz w:val="24"/>
          <w:szCs w:val="24"/>
          <w:lang w:val="es-ES" w:eastAsia="es-VE"/>
        </w:rPr>
        <w:t xml:space="preserve"> y </w:t>
      </w:r>
      <w:proofErr w:type="spellStart"/>
      <w:r w:rsidRPr="001B7843">
        <w:rPr>
          <w:rFonts w:ascii="Times New Roman" w:hAnsi="Times New Roman" w:cs="Times New Roman"/>
          <w:sz w:val="24"/>
          <w:szCs w:val="24"/>
          <w:lang w:val="es-ES" w:eastAsia="es-VE"/>
        </w:rPr>
        <w:t>Guri</w:t>
      </w:r>
      <w:proofErr w:type="spellEnd"/>
      <w:r w:rsidRPr="001B7843">
        <w:rPr>
          <w:rFonts w:ascii="Times New Roman" w:hAnsi="Times New Roman" w:cs="Times New Roman"/>
          <w:sz w:val="24"/>
          <w:szCs w:val="24"/>
          <w:lang w:val="es-ES" w:eastAsia="es-VE"/>
        </w:rPr>
        <w:t>, que incrementaron sus actividades ganaderas con el fin de cubrir las demandas de carne de los centros mineros”.</w:t>
      </w:r>
    </w:p>
    <w:p w:rsidR="00682E4B" w:rsidRPr="001B7843" w:rsidRDefault="00682E4B" w:rsidP="00A52270">
      <w:pPr>
        <w:spacing w:line="360" w:lineRule="auto"/>
        <w:ind w:firstLine="432"/>
        <w:jc w:val="both"/>
        <w:rPr>
          <w:rFonts w:ascii="Times New Roman" w:hAnsi="Times New Roman" w:cs="Times New Roman"/>
          <w:b/>
          <w:i/>
          <w:sz w:val="24"/>
          <w:szCs w:val="24"/>
          <w:lang w:val="es-ES" w:eastAsia="es-VE"/>
        </w:rPr>
      </w:pPr>
      <w:r w:rsidRPr="001B7843">
        <w:rPr>
          <w:rFonts w:ascii="Times New Roman" w:hAnsi="Times New Roman" w:cs="Times New Roman"/>
          <w:b/>
          <w:i/>
          <w:sz w:val="24"/>
          <w:szCs w:val="24"/>
          <w:lang w:val="es-ES" w:eastAsia="es-VE"/>
        </w:rPr>
        <w:t>El Estado Minero</w:t>
      </w:r>
    </w:p>
    <w:p w:rsidR="00952378" w:rsidRPr="001B7843" w:rsidRDefault="005B6B85" w:rsidP="00A52270">
      <w:pPr>
        <w:spacing w:line="360" w:lineRule="auto"/>
        <w:ind w:firstLine="432"/>
        <w:jc w:val="both"/>
        <w:rPr>
          <w:rFonts w:ascii="Times New Roman" w:hAnsi="Times New Roman" w:cs="Times New Roman"/>
          <w:sz w:val="24"/>
          <w:szCs w:val="24"/>
        </w:rPr>
      </w:pPr>
      <w:r w:rsidRPr="001B7843">
        <w:rPr>
          <w:rFonts w:ascii="Times New Roman" w:hAnsi="Times New Roman" w:cs="Times New Roman"/>
          <w:sz w:val="24"/>
          <w:szCs w:val="24"/>
        </w:rPr>
        <w:t>Una de las primeras transformaciones que se evidencian en</w:t>
      </w:r>
      <w:r w:rsidR="00530268" w:rsidRPr="001B7843">
        <w:rPr>
          <w:rFonts w:ascii="Times New Roman" w:hAnsi="Times New Roman" w:cs="Times New Roman"/>
          <w:sz w:val="24"/>
          <w:szCs w:val="24"/>
        </w:rPr>
        <w:t xml:space="preserve"> </w:t>
      </w:r>
      <w:proofErr w:type="gramStart"/>
      <w:r w:rsidR="00530268" w:rsidRPr="001B7843">
        <w:rPr>
          <w:rFonts w:ascii="Times New Roman" w:hAnsi="Times New Roman" w:cs="Times New Roman"/>
          <w:sz w:val="24"/>
          <w:szCs w:val="24"/>
        </w:rPr>
        <w:t>la</w:t>
      </w:r>
      <w:proofErr w:type="gramEnd"/>
      <w:r w:rsidR="00530268" w:rsidRPr="001B7843">
        <w:rPr>
          <w:rFonts w:ascii="Times New Roman" w:hAnsi="Times New Roman" w:cs="Times New Roman"/>
          <w:sz w:val="24"/>
          <w:szCs w:val="24"/>
        </w:rPr>
        <w:t xml:space="preserve"> micro región guayanesa vino</w:t>
      </w:r>
      <w:r w:rsidRPr="001B7843">
        <w:rPr>
          <w:rFonts w:ascii="Times New Roman" w:hAnsi="Times New Roman" w:cs="Times New Roman"/>
          <w:sz w:val="24"/>
          <w:szCs w:val="24"/>
        </w:rPr>
        <w:t xml:space="preserve"> dado por la transformación en el </w:t>
      </w:r>
      <w:r w:rsidRPr="001B7843">
        <w:rPr>
          <w:rFonts w:ascii="Times New Roman" w:hAnsi="Times New Roman" w:cs="Times New Roman"/>
          <w:i/>
          <w:sz w:val="24"/>
          <w:szCs w:val="24"/>
        </w:rPr>
        <w:t>statu</w:t>
      </w:r>
      <w:r w:rsidRPr="001B7843">
        <w:rPr>
          <w:rFonts w:ascii="Times New Roman" w:hAnsi="Times New Roman" w:cs="Times New Roman"/>
          <w:sz w:val="24"/>
          <w:szCs w:val="24"/>
        </w:rPr>
        <w:t xml:space="preserve"> de Guayana, que pasa a considerarse como estado minero. Al efecto, en 1868, la Asamblea Legislativa acuerda conferir a Guayana el carácter constitucional de </w:t>
      </w:r>
      <w:r w:rsidRPr="001B7843">
        <w:rPr>
          <w:rFonts w:ascii="Times New Roman" w:hAnsi="Times New Roman" w:cs="Times New Roman"/>
          <w:i/>
          <w:sz w:val="24"/>
          <w:szCs w:val="24"/>
        </w:rPr>
        <w:t>Es</w:t>
      </w:r>
      <w:r w:rsidRPr="001B7843">
        <w:rPr>
          <w:rFonts w:ascii="Times New Roman" w:hAnsi="Times New Roman" w:cs="Times New Roman"/>
          <w:i/>
          <w:sz w:val="24"/>
          <w:szCs w:val="24"/>
        </w:rPr>
        <w:softHyphen/>
        <w:t xml:space="preserve">tado Minero, </w:t>
      </w:r>
      <w:r w:rsidRPr="001B7843">
        <w:rPr>
          <w:rFonts w:ascii="Times New Roman" w:hAnsi="Times New Roman" w:cs="Times New Roman"/>
          <w:sz w:val="24"/>
          <w:szCs w:val="24"/>
        </w:rPr>
        <w:t xml:space="preserve"> en consecuencia se admite la libre administración de sus productos naturales además de instruir a los senadores y diputados por el Estado para sostener y defender ante el Congreso Nacional ese carácter. (Selección de Leyes Vigentes, 1880: 51).</w:t>
      </w:r>
    </w:p>
    <w:p w:rsidR="00952378" w:rsidRPr="001B7843" w:rsidRDefault="009C1C54" w:rsidP="00A52270">
      <w:pPr>
        <w:spacing w:line="360" w:lineRule="auto"/>
        <w:ind w:firstLine="432"/>
        <w:jc w:val="both"/>
        <w:rPr>
          <w:rFonts w:ascii="Times New Roman" w:hAnsi="Times New Roman" w:cs="Times New Roman"/>
          <w:sz w:val="24"/>
          <w:szCs w:val="24"/>
        </w:rPr>
      </w:pPr>
      <w:r w:rsidRPr="001B7843">
        <w:rPr>
          <w:rFonts w:ascii="Times New Roman" w:hAnsi="Times New Roman" w:cs="Times New Roman"/>
          <w:sz w:val="24"/>
          <w:szCs w:val="24"/>
        </w:rPr>
        <w:t>La nueva condición jurídica</w:t>
      </w:r>
      <w:r w:rsidRPr="001B7843">
        <w:rPr>
          <w:rFonts w:ascii="Times New Roman" w:hAnsi="Times New Roman" w:cs="Times New Roman"/>
          <w:i/>
          <w:sz w:val="24"/>
          <w:szCs w:val="24"/>
        </w:rPr>
        <w:t xml:space="preserve">, </w:t>
      </w:r>
      <w:r w:rsidRPr="001B7843">
        <w:rPr>
          <w:rFonts w:ascii="Times New Roman" w:hAnsi="Times New Roman" w:cs="Times New Roman"/>
          <w:sz w:val="24"/>
          <w:szCs w:val="24"/>
        </w:rPr>
        <w:t>distaba en gran medida de significar un proceso de desarrollo para la región. El flujo de migraciones –masiva en los primeros momentos- trajo consigo la modificación sustancial, tanto de los patrones de vida, propios de una población rural, como de la urbanística que, al impacto de los nuevos pobladores, adquirió el estilo de un poblado minero.</w:t>
      </w:r>
      <w:r w:rsidRPr="001B7843">
        <w:rPr>
          <w:rFonts w:ascii="Times New Roman" w:hAnsi="Times New Roman" w:cs="Times New Roman"/>
          <w:sz w:val="24"/>
          <w:szCs w:val="24"/>
          <w:lang w:val="es-ES_tradnl"/>
        </w:rPr>
        <w:t xml:space="preserve"> En líneas generales</w:t>
      </w:r>
      <w:r w:rsidRPr="001B7843">
        <w:rPr>
          <w:rFonts w:ascii="Times New Roman" w:hAnsi="Times New Roman" w:cs="Times New Roman"/>
          <w:i/>
          <w:sz w:val="24"/>
          <w:szCs w:val="24"/>
          <w:lang w:val="es-ES_tradnl"/>
        </w:rPr>
        <w:t xml:space="preserve">, </w:t>
      </w:r>
      <w:r w:rsidRPr="001B7843">
        <w:rPr>
          <w:rFonts w:ascii="Times New Roman" w:hAnsi="Times New Roman" w:cs="Times New Roman"/>
          <w:sz w:val="24"/>
          <w:szCs w:val="24"/>
        </w:rPr>
        <w:t>la población de estos centros mineros, según estudio de la época</w:t>
      </w:r>
      <w:r w:rsidRPr="001B7843">
        <w:rPr>
          <w:rStyle w:val="Refdenotaalpie"/>
          <w:rFonts w:ascii="Times New Roman" w:hAnsi="Times New Roman" w:cs="Times New Roman"/>
          <w:sz w:val="24"/>
          <w:szCs w:val="24"/>
        </w:rPr>
        <w:footnoteReference w:id="9"/>
      </w:r>
      <w:r w:rsidRPr="001B7843">
        <w:rPr>
          <w:rFonts w:ascii="Times New Roman" w:hAnsi="Times New Roman" w:cs="Times New Roman"/>
          <w:sz w:val="24"/>
          <w:szCs w:val="24"/>
        </w:rPr>
        <w:t xml:space="preserve"> no llegaban a constituir “asientos fijos sino mudables (sic) Según el sube y baja de las Compañías que trabajan. Se forman de la noche a la mañana y se dispersan con la misma facilidad. Si se descubre  una veta rica los trabajadores comienzan a </w:t>
      </w:r>
      <w:r w:rsidRPr="001B7843">
        <w:rPr>
          <w:rFonts w:ascii="Times New Roman" w:hAnsi="Times New Roman" w:cs="Times New Roman"/>
          <w:sz w:val="24"/>
          <w:szCs w:val="24"/>
        </w:rPr>
        <w:lastRenderedPageBreak/>
        <w:t>disputarse la posesión de los barrancos</w:t>
      </w:r>
      <w:r w:rsidRPr="001B7843">
        <w:rPr>
          <w:rStyle w:val="Refdenotaalpie"/>
          <w:rFonts w:ascii="Times New Roman" w:hAnsi="Times New Roman" w:cs="Times New Roman"/>
          <w:sz w:val="24"/>
          <w:szCs w:val="24"/>
        </w:rPr>
        <w:footnoteReference w:id="10"/>
      </w:r>
      <w:r w:rsidRPr="001B7843">
        <w:rPr>
          <w:rFonts w:ascii="Times New Roman" w:hAnsi="Times New Roman" w:cs="Times New Roman"/>
          <w:sz w:val="24"/>
          <w:szCs w:val="24"/>
        </w:rPr>
        <w:t>, que explotan por su cuenta, sin que les detenga ninguna dificultad. En este caso las Compañías se perjudican porque quedan completamente desiertas teniendo que parar sus trabajos”.</w:t>
      </w:r>
    </w:p>
    <w:p w:rsidR="00682E4B" w:rsidRPr="001B7843" w:rsidRDefault="00682E4B" w:rsidP="00A52270">
      <w:pPr>
        <w:spacing w:line="360" w:lineRule="auto"/>
        <w:ind w:firstLine="432"/>
        <w:jc w:val="both"/>
        <w:rPr>
          <w:rFonts w:ascii="Times New Roman" w:hAnsi="Times New Roman" w:cs="Times New Roman"/>
          <w:sz w:val="24"/>
          <w:szCs w:val="24"/>
        </w:rPr>
      </w:pPr>
    </w:p>
    <w:p w:rsidR="00952378" w:rsidRPr="001B7843" w:rsidRDefault="00952378" w:rsidP="00A52270">
      <w:pPr>
        <w:spacing w:line="360" w:lineRule="auto"/>
        <w:ind w:firstLine="432"/>
        <w:jc w:val="both"/>
        <w:rPr>
          <w:rFonts w:ascii="Times New Roman" w:hAnsi="Times New Roman" w:cs="Times New Roman"/>
          <w:sz w:val="24"/>
          <w:szCs w:val="24"/>
        </w:rPr>
      </w:pPr>
      <w:r w:rsidRPr="001B7843">
        <w:rPr>
          <w:rFonts w:ascii="Times New Roman" w:hAnsi="Times New Roman" w:cs="Times New Roman"/>
          <w:noProof/>
          <w:sz w:val="24"/>
          <w:szCs w:val="24"/>
          <w:lang w:eastAsia="es-VE"/>
        </w:rPr>
        <w:drawing>
          <wp:inline distT="0" distB="0" distL="0" distR="0" wp14:anchorId="3ECB1256" wp14:editId="0F8B3A32">
            <wp:extent cx="4896000" cy="3348000"/>
            <wp:effectExtent l="76200" t="76200" r="133350" b="138430"/>
            <wp:docPr id="1" name="4 Imagen"/>
            <wp:cNvGraphicFramePr/>
            <a:graphic xmlns:a="http://schemas.openxmlformats.org/drawingml/2006/main">
              <a:graphicData uri="http://schemas.openxmlformats.org/drawingml/2006/picture">
                <pic:pic xmlns:pic="http://schemas.openxmlformats.org/drawingml/2006/picture">
                  <pic:nvPicPr>
                    <pic:cNvPr id="3" name="4 Imagen"/>
                    <pic:cNvPicPr/>
                  </pic:nvPicPr>
                  <pic:blipFill>
                    <a:blip r:embed="rId10">
                      <a:extLst>
                        <a:ext uri="{28A0092B-C50C-407E-A947-70E740481C1C}">
                          <a14:useLocalDpi xmlns:a14="http://schemas.microsoft.com/office/drawing/2010/main" val="0"/>
                        </a:ext>
                      </a:extLst>
                    </a:blip>
                    <a:stretch>
                      <a:fillRect/>
                    </a:stretch>
                  </pic:blipFill>
                  <pic:spPr>
                    <a:xfrm>
                      <a:off x="0" y="0"/>
                      <a:ext cx="4896000" cy="3348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B6B85" w:rsidRPr="00C42BA0" w:rsidRDefault="00C42BA0" w:rsidP="00C42BA0">
      <w:pPr>
        <w:spacing w:line="360" w:lineRule="auto"/>
        <w:ind w:right="29" w:firstLine="708"/>
        <w:jc w:val="both"/>
        <w:rPr>
          <w:rFonts w:ascii="Times New Roman" w:hAnsi="Times New Roman" w:cs="Times New Roman"/>
          <w:i/>
          <w:sz w:val="18"/>
          <w:szCs w:val="18"/>
        </w:rPr>
      </w:pPr>
      <w:r w:rsidRPr="00C42BA0">
        <w:rPr>
          <w:rFonts w:ascii="Times New Roman" w:hAnsi="Times New Roman" w:cs="Times New Roman"/>
          <w:i/>
          <w:sz w:val="18"/>
          <w:szCs w:val="18"/>
        </w:rPr>
        <w:t xml:space="preserve">Mapa 1: La zona de las minas. Fuente. </w:t>
      </w:r>
      <w:proofErr w:type="spellStart"/>
      <w:r w:rsidRPr="00C42BA0">
        <w:rPr>
          <w:rFonts w:ascii="Times New Roman" w:hAnsi="Times New Roman" w:cs="Times New Roman"/>
          <w:i/>
          <w:sz w:val="18"/>
          <w:szCs w:val="18"/>
        </w:rPr>
        <w:t>Murguey</w:t>
      </w:r>
      <w:proofErr w:type="spellEnd"/>
      <w:r w:rsidRPr="00C42BA0">
        <w:rPr>
          <w:rFonts w:ascii="Times New Roman" w:hAnsi="Times New Roman" w:cs="Times New Roman"/>
          <w:i/>
          <w:sz w:val="18"/>
          <w:szCs w:val="18"/>
        </w:rPr>
        <w:t>, J  en Robinson</w:t>
      </w:r>
      <w:r>
        <w:rPr>
          <w:rFonts w:ascii="Times New Roman" w:hAnsi="Times New Roman" w:cs="Times New Roman"/>
          <w:i/>
          <w:sz w:val="18"/>
          <w:szCs w:val="18"/>
        </w:rPr>
        <w:t xml:space="preserve"> </w:t>
      </w:r>
      <w:r w:rsidRPr="00C42BA0">
        <w:rPr>
          <w:rFonts w:ascii="Times New Roman" w:hAnsi="Times New Roman" w:cs="Times New Roman"/>
          <w:i/>
          <w:sz w:val="18"/>
          <w:szCs w:val="18"/>
        </w:rPr>
        <w:t>(1968). Revista Geográfica- No 21. julio-diciembre.</w:t>
      </w:r>
      <w:r>
        <w:rPr>
          <w:rFonts w:ascii="Times New Roman" w:hAnsi="Times New Roman" w:cs="Times New Roman"/>
          <w:i/>
          <w:sz w:val="18"/>
          <w:szCs w:val="18"/>
        </w:rPr>
        <w:t xml:space="preserve"> </w:t>
      </w:r>
      <w:r w:rsidRPr="00C42BA0">
        <w:rPr>
          <w:rFonts w:ascii="Times New Roman" w:hAnsi="Times New Roman" w:cs="Times New Roman"/>
          <w:i/>
          <w:sz w:val="18"/>
          <w:szCs w:val="18"/>
        </w:rPr>
        <w:t>p.</w:t>
      </w:r>
      <w:r>
        <w:rPr>
          <w:rFonts w:ascii="Times New Roman" w:hAnsi="Times New Roman" w:cs="Times New Roman"/>
          <w:i/>
          <w:sz w:val="18"/>
          <w:szCs w:val="18"/>
        </w:rPr>
        <w:t>53</w:t>
      </w:r>
    </w:p>
    <w:p w:rsidR="005B6B85" w:rsidRPr="001B7843" w:rsidRDefault="005B6B85" w:rsidP="00A52270">
      <w:pPr>
        <w:spacing w:line="360" w:lineRule="auto"/>
        <w:ind w:firstLine="708"/>
        <w:jc w:val="both"/>
        <w:rPr>
          <w:rFonts w:ascii="Times New Roman" w:hAnsi="Times New Roman" w:cs="Times New Roman"/>
          <w:spacing w:val="-1"/>
          <w:sz w:val="24"/>
          <w:szCs w:val="24"/>
        </w:rPr>
      </w:pPr>
      <w:r w:rsidRPr="001B7843">
        <w:rPr>
          <w:rFonts w:ascii="Times New Roman" w:hAnsi="Times New Roman" w:cs="Times New Roman"/>
          <w:sz w:val="24"/>
          <w:szCs w:val="24"/>
        </w:rPr>
        <w:t>El prototipo de la vivienda asumió rasgos particulares, las casas eran a la vez los sitios de excavación, esta impresión es recogida por un viajero alemán de la época (</w:t>
      </w:r>
      <w:proofErr w:type="spellStart"/>
      <w:r w:rsidRPr="001B7843">
        <w:rPr>
          <w:rFonts w:ascii="Times New Roman" w:hAnsi="Times New Roman" w:cs="Times New Roman"/>
          <w:sz w:val="24"/>
          <w:szCs w:val="24"/>
        </w:rPr>
        <w:t>Gerstärcker</w:t>
      </w:r>
      <w:proofErr w:type="spellEnd"/>
      <w:r w:rsidRPr="001B7843">
        <w:rPr>
          <w:rFonts w:ascii="Times New Roman" w:hAnsi="Times New Roman" w:cs="Times New Roman"/>
          <w:sz w:val="24"/>
          <w:szCs w:val="24"/>
        </w:rPr>
        <w:t>, 155)</w:t>
      </w:r>
      <w:r w:rsidRPr="001B7843">
        <w:rPr>
          <w:rFonts w:ascii="Times New Roman" w:hAnsi="Times New Roman" w:cs="Times New Roman"/>
          <w:spacing w:val="-2"/>
          <w:sz w:val="24"/>
          <w:szCs w:val="24"/>
        </w:rPr>
        <w:t>…”</w:t>
      </w:r>
      <w:r w:rsidRPr="001B7843">
        <w:rPr>
          <w:rFonts w:ascii="Times New Roman" w:hAnsi="Times New Roman" w:cs="Times New Roman"/>
          <w:sz w:val="24"/>
          <w:szCs w:val="24"/>
        </w:rPr>
        <w:t>porque no había ningún patio en todo el lugar, sino que estos sitios estaban todos, por así decirlo, "col</w:t>
      </w:r>
      <w:r w:rsidRPr="001B7843">
        <w:rPr>
          <w:rFonts w:ascii="Times New Roman" w:hAnsi="Times New Roman" w:cs="Times New Roman"/>
          <w:sz w:val="24"/>
          <w:szCs w:val="24"/>
        </w:rPr>
        <w:softHyphen/>
      </w:r>
      <w:r w:rsidRPr="001B7843">
        <w:rPr>
          <w:rFonts w:ascii="Times New Roman" w:hAnsi="Times New Roman" w:cs="Times New Roman"/>
          <w:spacing w:val="-3"/>
          <w:sz w:val="24"/>
          <w:szCs w:val="24"/>
        </w:rPr>
        <w:t xml:space="preserve">mados de huecos", los cuales los trabajadores abren en torno a sus </w:t>
      </w:r>
      <w:r w:rsidRPr="001B7843">
        <w:rPr>
          <w:rFonts w:ascii="Times New Roman" w:hAnsi="Times New Roman" w:cs="Times New Roman"/>
          <w:sz w:val="24"/>
          <w:szCs w:val="24"/>
        </w:rPr>
        <w:t xml:space="preserve">viviendas, de modo que parecía en extremo peligroso cabalgar por </w:t>
      </w:r>
      <w:r w:rsidRPr="001B7843">
        <w:rPr>
          <w:rFonts w:ascii="Times New Roman" w:hAnsi="Times New Roman" w:cs="Times New Roman"/>
          <w:spacing w:val="-1"/>
          <w:sz w:val="24"/>
          <w:szCs w:val="24"/>
        </w:rPr>
        <w:t>entre estos precipicios redondos”.</w:t>
      </w:r>
    </w:p>
    <w:p w:rsidR="005B6B85" w:rsidRPr="001B7843" w:rsidRDefault="005B6B85" w:rsidP="00A52270">
      <w:pPr>
        <w:autoSpaceDE w:val="0"/>
        <w:autoSpaceDN w:val="0"/>
        <w:adjustRightInd w:val="0"/>
        <w:spacing w:line="360" w:lineRule="auto"/>
        <w:jc w:val="both"/>
        <w:rPr>
          <w:rFonts w:ascii="Times New Roman" w:hAnsi="Times New Roman" w:cs="Times New Roman"/>
          <w:spacing w:val="-1"/>
          <w:sz w:val="24"/>
          <w:szCs w:val="24"/>
        </w:rPr>
      </w:pPr>
      <w:r w:rsidRPr="001B7843">
        <w:rPr>
          <w:rFonts w:ascii="Times New Roman" w:hAnsi="Times New Roman" w:cs="Times New Roman"/>
          <w:spacing w:val="-1"/>
          <w:sz w:val="24"/>
          <w:szCs w:val="24"/>
        </w:rPr>
        <w:tab/>
        <w:t>Una cita de don Rómulo Gallegos (1977: 125) refleja los rasgos fundamentales de esta nueva situación  que se desarrolla en el ámbito de los nuevos pueblos mineros:</w:t>
      </w:r>
    </w:p>
    <w:p w:rsidR="005B6B85" w:rsidRPr="001B7843" w:rsidRDefault="005B6B85" w:rsidP="009C1C54">
      <w:pPr>
        <w:autoSpaceDE w:val="0"/>
        <w:autoSpaceDN w:val="0"/>
        <w:adjustRightInd w:val="0"/>
        <w:spacing w:line="240" w:lineRule="auto"/>
        <w:ind w:left="708" w:firstLine="60"/>
        <w:jc w:val="both"/>
        <w:rPr>
          <w:rFonts w:ascii="Times New Roman" w:hAnsi="Times New Roman" w:cs="Times New Roman"/>
          <w:iCs/>
          <w:sz w:val="24"/>
          <w:szCs w:val="24"/>
        </w:rPr>
      </w:pPr>
      <w:r w:rsidRPr="001B7843">
        <w:rPr>
          <w:rFonts w:ascii="Times New Roman" w:hAnsi="Times New Roman" w:cs="Times New Roman"/>
          <w:iCs/>
          <w:sz w:val="24"/>
          <w:szCs w:val="24"/>
        </w:rPr>
        <w:lastRenderedPageBreak/>
        <w:t xml:space="preserve">Con aquellas negradas – más sangre de África para el mestizaje venezolano– y con los aventureros y sus parásitos, que de todas partes acudían. Unos con la batea del lavador de oro a la espalda, porque además de los yacimientos que explotaba la empresa minera había las arenas que arrastraba el </w:t>
      </w:r>
      <w:proofErr w:type="spellStart"/>
      <w:r w:rsidRPr="001B7843">
        <w:rPr>
          <w:rFonts w:ascii="Times New Roman" w:hAnsi="Times New Roman" w:cs="Times New Roman"/>
          <w:iCs/>
          <w:sz w:val="24"/>
          <w:szCs w:val="24"/>
        </w:rPr>
        <w:t>Yuruari</w:t>
      </w:r>
      <w:proofErr w:type="spellEnd"/>
      <w:r w:rsidRPr="001B7843">
        <w:rPr>
          <w:rFonts w:ascii="Times New Roman" w:hAnsi="Times New Roman" w:cs="Times New Roman"/>
          <w:iCs/>
          <w:sz w:val="24"/>
          <w:szCs w:val="24"/>
        </w:rPr>
        <w:t xml:space="preserve">; otros, el tráfico usurario y al fácil aprovechamiento del vuelco del cuerno de la abundancia: el corso, tesonero y prudente, a comerciar y atesorar –algunos también a quedarse con los ahorros que les fuesen confiando los negros mineros, que desaparecían cuando la cantidad ya valía la pena o se les hallaba muertos entre el monte, pues para la puñalada alevosa se hicieron trasplantes de los jarales corsos al propicio suelo venezolano–; </w:t>
      </w:r>
      <w:proofErr w:type="spellStart"/>
      <w:r w:rsidRPr="001B7843">
        <w:rPr>
          <w:rFonts w:ascii="Times New Roman" w:hAnsi="Times New Roman" w:cs="Times New Roman"/>
          <w:iCs/>
          <w:sz w:val="24"/>
          <w:szCs w:val="24"/>
        </w:rPr>
        <w:t>tahures</w:t>
      </w:r>
      <w:proofErr w:type="spellEnd"/>
      <w:r w:rsidRPr="001B7843">
        <w:rPr>
          <w:rFonts w:ascii="Times New Roman" w:hAnsi="Times New Roman" w:cs="Times New Roman"/>
          <w:iCs/>
          <w:sz w:val="24"/>
          <w:szCs w:val="24"/>
        </w:rPr>
        <w:t xml:space="preserve"> de todos los garitos adonde llegara la noticia estupenda, con los dados en los bolsillos, a los albures del tapete colmado por la fiebre de las manos pródigas; revólver al cinto los hombres de presa, a lo que les deparase la aureola siniestra, y al desperdicio del dinero tirado, peste de yodoformo y pachulí, las mujerzuelas averiadas.</w:t>
      </w:r>
    </w:p>
    <w:p w:rsidR="005B6B85" w:rsidRPr="001B7843" w:rsidRDefault="005B6B85" w:rsidP="00A52270">
      <w:pPr>
        <w:spacing w:line="360" w:lineRule="auto"/>
        <w:ind w:firstLine="708"/>
        <w:jc w:val="both"/>
        <w:rPr>
          <w:rFonts w:ascii="Times New Roman" w:hAnsi="Times New Roman" w:cs="Times New Roman"/>
          <w:sz w:val="24"/>
          <w:szCs w:val="24"/>
        </w:rPr>
      </w:pPr>
      <w:r w:rsidRPr="001B7843">
        <w:rPr>
          <w:rFonts w:ascii="Times New Roman" w:hAnsi="Times New Roman" w:cs="Times New Roman"/>
          <w:sz w:val="24"/>
          <w:szCs w:val="24"/>
        </w:rPr>
        <w:t xml:space="preserve">Esta visión se hizo común a la mayor parte de los poblados, en su mayoría caseríos o rancherías, cercanos a las áreas de explotación. La dinámica de los núcleos poblados giraba en torno a la búsqueda del oro, los utensilios para </w:t>
      </w:r>
      <w:r w:rsidRPr="001B7843">
        <w:rPr>
          <w:rFonts w:ascii="Times New Roman" w:hAnsi="Times New Roman" w:cs="Times New Roman"/>
          <w:i/>
          <w:sz w:val="24"/>
          <w:szCs w:val="24"/>
        </w:rPr>
        <w:t xml:space="preserve">colar </w:t>
      </w:r>
      <w:r w:rsidRPr="001B7843">
        <w:rPr>
          <w:rFonts w:ascii="Times New Roman" w:hAnsi="Times New Roman" w:cs="Times New Roman"/>
          <w:sz w:val="24"/>
          <w:szCs w:val="24"/>
        </w:rPr>
        <w:t xml:space="preserve">tierra aurífera, la estructura de las viviendas improvisadas e incluso el intercambio del mineral rústicamente obtenido, por enseres o alimentos, se hicieron cada vez más naturales. Con respecto a los poblados cercanos a las minas </w:t>
      </w:r>
      <w:r w:rsidRPr="001B7843">
        <w:rPr>
          <w:rFonts w:ascii="Times New Roman" w:hAnsi="Times New Roman" w:cs="Times New Roman"/>
          <w:i/>
          <w:sz w:val="24"/>
          <w:szCs w:val="24"/>
        </w:rPr>
        <w:t xml:space="preserve">del </w:t>
      </w:r>
      <w:proofErr w:type="spellStart"/>
      <w:r w:rsidRPr="001B7843">
        <w:rPr>
          <w:rFonts w:ascii="Times New Roman" w:hAnsi="Times New Roman" w:cs="Times New Roman"/>
          <w:i/>
          <w:sz w:val="24"/>
          <w:szCs w:val="24"/>
        </w:rPr>
        <w:t>Caratal</w:t>
      </w:r>
      <w:proofErr w:type="spellEnd"/>
      <w:r w:rsidRPr="001B7843">
        <w:rPr>
          <w:rFonts w:ascii="Times New Roman" w:hAnsi="Times New Roman" w:cs="Times New Roman"/>
          <w:i/>
          <w:sz w:val="24"/>
          <w:szCs w:val="24"/>
        </w:rPr>
        <w:t xml:space="preserve">, </w:t>
      </w:r>
      <w:r w:rsidRPr="001B7843">
        <w:rPr>
          <w:rFonts w:ascii="Times New Roman" w:hAnsi="Times New Roman" w:cs="Times New Roman"/>
          <w:sz w:val="24"/>
          <w:szCs w:val="24"/>
        </w:rPr>
        <w:t>se afirma:</w:t>
      </w:r>
    </w:p>
    <w:p w:rsidR="005B6B85" w:rsidRPr="001B7843" w:rsidRDefault="005B6B85" w:rsidP="009C1C54">
      <w:pPr>
        <w:spacing w:line="240" w:lineRule="auto"/>
        <w:ind w:left="708"/>
        <w:jc w:val="both"/>
        <w:rPr>
          <w:rFonts w:ascii="Times New Roman" w:hAnsi="Times New Roman" w:cs="Times New Roman"/>
          <w:sz w:val="24"/>
          <w:szCs w:val="24"/>
        </w:rPr>
      </w:pPr>
      <w:r w:rsidRPr="001B7843">
        <w:rPr>
          <w:rFonts w:ascii="Times New Roman" w:hAnsi="Times New Roman" w:cs="Times New Roman"/>
          <w:sz w:val="24"/>
          <w:szCs w:val="24"/>
        </w:rPr>
        <w:t>El pequeño emplazamiento minero, con sus casas en la inme</w:t>
      </w:r>
      <w:r w:rsidRPr="001B7843">
        <w:rPr>
          <w:rFonts w:ascii="Times New Roman" w:hAnsi="Times New Roman" w:cs="Times New Roman"/>
          <w:sz w:val="24"/>
          <w:szCs w:val="24"/>
        </w:rPr>
        <w:softHyphen/>
        <w:t xml:space="preserve">diata vecindad de los pozos de mina, casi hacía recordar a Cerro de Pascua, la ciudad de las minas de plata en el Perú, si en cierto </w:t>
      </w:r>
      <w:r w:rsidRPr="001B7843">
        <w:rPr>
          <w:rFonts w:ascii="Times New Roman" w:hAnsi="Times New Roman" w:cs="Times New Roman"/>
          <w:spacing w:val="-1"/>
          <w:sz w:val="24"/>
          <w:szCs w:val="24"/>
        </w:rPr>
        <w:t xml:space="preserve">sentido no hubiera sido tan enteramente distinta, pues no había en </w:t>
      </w:r>
      <w:r w:rsidRPr="001B7843">
        <w:rPr>
          <w:rFonts w:ascii="Times New Roman" w:hAnsi="Times New Roman" w:cs="Times New Roman"/>
          <w:sz w:val="24"/>
          <w:szCs w:val="24"/>
        </w:rPr>
        <w:t xml:space="preserve">absoluto viviendas bonitas y sólo viviendas míseras, y también en el trabajo se notaba a primera vista que la gente sólo se había </w:t>
      </w:r>
      <w:r w:rsidRPr="001B7843">
        <w:rPr>
          <w:rFonts w:ascii="Times New Roman" w:hAnsi="Times New Roman" w:cs="Times New Roman"/>
          <w:spacing w:val="-1"/>
          <w:sz w:val="24"/>
          <w:szCs w:val="24"/>
        </w:rPr>
        <w:t>abalanzado (sic) como loca sobre el terreno sin ninguna idea de com</w:t>
      </w:r>
      <w:r w:rsidRPr="001B7843">
        <w:rPr>
          <w:rFonts w:ascii="Times New Roman" w:hAnsi="Times New Roman" w:cs="Times New Roman"/>
          <w:sz w:val="24"/>
          <w:szCs w:val="24"/>
        </w:rPr>
        <w:t>partimentación y lo había literalmente destrozado para desente</w:t>
      </w:r>
      <w:r w:rsidRPr="001B7843">
        <w:rPr>
          <w:rFonts w:ascii="Times New Roman" w:hAnsi="Times New Roman" w:cs="Times New Roman"/>
          <w:sz w:val="24"/>
          <w:szCs w:val="24"/>
        </w:rPr>
        <w:softHyphen/>
      </w:r>
      <w:r w:rsidRPr="001B7843">
        <w:rPr>
          <w:rFonts w:ascii="Times New Roman" w:hAnsi="Times New Roman" w:cs="Times New Roman"/>
          <w:spacing w:val="-2"/>
          <w:sz w:val="24"/>
          <w:szCs w:val="24"/>
        </w:rPr>
        <w:t xml:space="preserve">rrar   de  allí   los   tesoros   con   la   mayor celeridad   posible </w:t>
      </w:r>
      <w:r w:rsidRPr="001B7843">
        <w:rPr>
          <w:rFonts w:ascii="Times New Roman" w:hAnsi="Times New Roman" w:cs="Times New Roman"/>
          <w:sz w:val="24"/>
          <w:szCs w:val="24"/>
        </w:rPr>
        <w:t>(</w:t>
      </w:r>
      <w:proofErr w:type="spellStart"/>
      <w:r w:rsidRPr="001B7843">
        <w:rPr>
          <w:rFonts w:ascii="Times New Roman" w:hAnsi="Times New Roman" w:cs="Times New Roman"/>
          <w:sz w:val="24"/>
          <w:szCs w:val="24"/>
        </w:rPr>
        <w:t>Gerstärcker</w:t>
      </w:r>
      <w:proofErr w:type="spellEnd"/>
      <w:r w:rsidRPr="001B7843">
        <w:rPr>
          <w:rFonts w:ascii="Times New Roman" w:hAnsi="Times New Roman" w:cs="Times New Roman"/>
          <w:sz w:val="24"/>
          <w:szCs w:val="24"/>
        </w:rPr>
        <w:t>, 155).</w:t>
      </w:r>
    </w:p>
    <w:p w:rsidR="005B6B85" w:rsidRPr="001B7843" w:rsidRDefault="005B6B85" w:rsidP="00A52270">
      <w:pPr>
        <w:spacing w:line="360" w:lineRule="auto"/>
        <w:ind w:firstLine="708"/>
        <w:jc w:val="both"/>
        <w:rPr>
          <w:rFonts w:ascii="Times New Roman" w:hAnsi="Times New Roman" w:cs="Times New Roman"/>
          <w:sz w:val="24"/>
          <w:szCs w:val="24"/>
        </w:rPr>
      </w:pPr>
      <w:r w:rsidRPr="001B7843">
        <w:rPr>
          <w:rFonts w:ascii="Times New Roman" w:hAnsi="Times New Roman" w:cs="Times New Roman"/>
          <w:spacing w:val="-2"/>
          <w:sz w:val="24"/>
          <w:szCs w:val="24"/>
        </w:rPr>
        <w:t>Por otra parte, la intensidad del flujo migratorio procedente de las Antillas y Trinidad,</w:t>
      </w:r>
      <w:r w:rsidRPr="001B7843">
        <w:rPr>
          <w:rFonts w:ascii="Times New Roman" w:hAnsi="Times New Roman" w:cs="Times New Roman"/>
          <w:sz w:val="24"/>
          <w:szCs w:val="24"/>
        </w:rPr>
        <w:t xml:space="preserve"> se vio reflejado tanto en las modificaciones sustanciales que se experimentan en el lenguaje, costumbres e incluso patrones alimenticios, como en el incremento del costo de la vida. En su viaje al </w:t>
      </w:r>
      <w:proofErr w:type="spellStart"/>
      <w:r w:rsidRPr="001B7843">
        <w:rPr>
          <w:rFonts w:ascii="Times New Roman" w:hAnsi="Times New Roman" w:cs="Times New Roman"/>
          <w:i/>
          <w:sz w:val="24"/>
          <w:szCs w:val="24"/>
        </w:rPr>
        <w:t>Caratal</w:t>
      </w:r>
      <w:proofErr w:type="spellEnd"/>
      <w:r w:rsidRPr="001B7843">
        <w:rPr>
          <w:rFonts w:ascii="Times New Roman" w:hAnsi="Times New Roman" w:cs="Times New Roman"/>
          <w:i/>
          <w:sz w:val="24"/>
          <w:szCs w:val="24"/>
        </w:rPr>
        <w:t>,</w:t>
      </w:r>
      <w:r w:rsidRPr="001B7843">
        <w:rPr>
          <w:rFonts w:ascii="Times New Roman" w:hAnsi="Times New Roman" w:cs="Times New Roman"/>
          <w:sz w:val="24"/>
          <w:szCs w:val="24"/>
        </w:rPr>
        <w:t xml:space="preserve"> </w:t>
      </w:r>
      <w:proofErr w:type="spellStart"/>
      <w:r w:rsidRPr="001B7843">
        <w:rPr>
          <w:rFonts w:ascii="Times New Roman" w:hAnsi="Times New Roman" w:cs="Times New Roman"/>
          <w:sz w:val="24"/>
          <w:szCs w:val="24"/>
        </w:rPr>
        <w:t>Gerstärcker</w:t>
      </w:r>
      <w:proofErr w:type="spellEnd"/>
      <w:r w:rsidRPr="001B7843">
        <w:rPr>
          <w:rFonts w:ascii="Times New Roman" w:hAnsi="Times New Roman" w:cs="Times New Roman"/>
          <w:sz w:val="24"/>
          <w:szCs w:val="24"/>
        </w:rPr>
        <w:t xml:space="preserve"> (174)  observó que…” Los precios de todos los vivieres y artículos de primera necesidad habían subido aquí a tales alturas que, a pesar del alto costo del transporte, todo se hubiera podido obtener más barato trayéndolo de los Estados Unidos”. A este respecto, con base a un informe de la época, refiere la profesora </w:t>
      </w:r>
      <w:proofErr w:type="spellStart"/>
      <w:r w:rsidRPr="001B7843">
        <w:rPr>
          <w:rFonts w:ascii="Times New Roman" w:hAnsi="Times New Roman" w:cs="Times New Roman"/>
          <w:sz w:val="24"/>
          <w:szCs w:val="24"/>
        </w:rPr>
        <w:t>Vethencourt</w:t>
      </w:r>
      <w:proofErr w:type="spellEnd"/>
      <w:r w:rsidRPr="001B7843">
        <w:rPr>
          <w:rFonts w:ascii="Times New Roman" w:hAnsi="Times New Roman" w:cs="Times New Roman"/>
          <w:sz w:val="24"/>
          <w:szCs w:val="24"/>
        </w:rPr>
        <w:t xml:space="preserve"> (123)</w:t>
      </w:r>
    </w:p>
    <w:p w:rsidR="005B6B85" w:rsidRPr="001B7843" w:rsidRDefault="005B6B85" w:rsidP="009C1C54">
      <w:pPr>
        <w:spacing w:line="240" w:lineRule="auto"/>
        <w:ind w:left="708"/>
        <w:jc w:val="both"/>
        <w:rPr>
          <w:rFonts w:ascii="Times New Roman" w:hAnsi="Times New Roman" w:cs="Times New Roman"/>
          <w:sz w:val="24"/>
          <w:szCs w:val="24"/>
        </w:rPr>
      </w:pPr>
      <w:r w:rsidRPr="001B7843">
        <w:rPr>
          <w:rFonts w:ascii="Times New Roman" w:hAnsi="Times New Roman" w:cs="Times New Roman"/>
          <w:sz w:val="24"/>
          <w:szCs w:val="24"/>
        </w:rPr>
        <w:lastRenderedPageBreak/>
        <w:t>...una vaca que costaba 25 pesos unos pocos años atrás, en ese momento llegaba a 70 pesos. En esto Ibarra coincidía con el informe de 1880 que señalaba un aumento del 200, 300 y hasta 400 por ciento del precio de los artículos de consumo respecto al precio de costo en la plaza de Ciudad Bolívar. Otras opiniones coincidían en esto y hasta llegaban a indicar aumentos del 1.000 y 2.000 por ciento. Uno de los factores de este recargo era consecuencia de la dependencia de los suministros que llegaban por difíciles caminos en arreos de burros o en carretones que empleaban hasta doce bueyes</w:t>
      </w:r>
    </w:p>
    <w:p w:rsidR="005B6B85" w:rsidRPr="001B7843" w:rsidRDefault="005B6B85" w:rsidP="00A52270">
      <w:pPr>
        <w:spacing w:line="360" w:lineRule="auto"/>
        <w:ind w:firstLine="708"/>
        <w:jc w:val="both"/>
        <w:rPr>
          <w:rFonts w:ascii="Times New Roman" w:hAnsi="Times New Roman" w:cs="Times New Roman"/>
          <w:sz w:val="24"/>
          <w:szCs w:val="24"/>
        </w:rPr>
      </w:pPr>
    </w:p>
    <w:p w:rsidR="005B6B85" w:rsidRPr="001B7843" w:rsidRDefault="005B6B85" w:rsidP="00A52270">
      <w:pPr>
        <w:spacing w:line="360" w:lineRule="auto"/>
        <w:ind w:firstLine="708"/>
        <w:jc w:val="both"/>
        <w:rPr>
          <w:rFonts w:ascii="Times New Roman" w:hAnsi="Times New Roman" w:cs="Times New Roman"/>
          <w:sz w:val="24"/>
          <w:szCs w:val="24"/>
        </w:rPr>
      </w:pPr>
      <w:r w:rsidRPr="001B7843">
        <w:rPr>
          <w:rFonts w:ascii="Times New Roman" w:hAnsi="Times New Roman" w:cs="Times New Roman"/>
          <w:sz w:val="24"/>
          <w:szCs w:val="24"/>
        </w:rPr>
        <w:t>Este comentario concuerda con un escrito de la época en el cual se afirmaba… "La vida es carísima en estas regiones primitivas, apartadas de la civi</w:t>
      </w:r>
      <w:r w:rsidRPr="001B7843">
        <w:rPr>
          <w:rFonts w:ascii="Times New Roman" w:hAnsi="Times New Roman" w:cs="Times New Roman"/>
          <w:sz w:val="24"/>
          <w:szCs w:val="24"/>
        </w:rPr>
        <w:softHyphen/>
        <w:t>lización, y alguna ganancia ha de tener un hombre cuando no sólo se aviene a una ocupación tan penosa, sino que también su vida, en estos huecos profundos, está constantemente amenazada por un peligro que no hay que subestimar”. (Robinson, 1968:56).</w:t>
      </w:r>
    </w:p>
    <w:p w:rsidR="005B6B85" w:rsidRPr="001B7843" w:rsidRDefault="009C1C54" w:rsidP="00A52270">
      <w:pPr>
        <w:spacing w:line="360" w:lineRule="auto"/>
        <w:ind w:firstLine="432"/>
        <w:jc w:val="both"/>
        <w:rPr>
          <w:rFonts w:ascii="Times New Roman" w:hAnsi="Times New Roman" w:cs="Times New Roman"/>
          <w:sz w:val="24"/>
          <w:szCs w:val="24"/>
        </w:rPr>
      </w:pPr>
      <w:r w:rsidRPr="001B7843">
        <w:rPr>
          <w:rFonts w:ascii="Times New Roman" w:hAnsi="Times New Roman" w:cs="Times New Roman"/>
          <w:sz w:val="24"/>
          <w:szCs w:val="24"/>
        </w:rPr>
        <w:t xml:space="preserve">    </w:t>
      </w:r>
      <w:r w:rsidR="005B6B85" w:rsidRPr="001B7843">
        <w:rPr>
          <w:rFonts w:ascii="Times New Roman" w:hAnsi="Times New Roman" w:cs="Times New Roman"/>
          <w:sz w:val="24"/>
          <w:szCs w:val="24"/>
        </w:rPr>
        <w:t xml:space="preserve">Uno de los aspectos más complejos que debieron superar las compañías vino dado por las condiciones de las vías de comunicación, a nivel terrestre y marítimo, poco aptas para la introducción de maquinarias pesadas para la explotación comercial del oro.  Las vías de acceso para llegar al </w:t>
      </w:r>
      <w:proofErr w:type="spellStart"/>
      <w:r w:rsidR="005B6B85" w:rsidRPr="001B7843">
        <w:rPr>
          <w:rFonts w:ascii="Times New Roman" w:hAnsi="Times New Roman" w:cs="Times New Roman"/>
          <w:sz w:val="24"/>
          <w:szCs w:val="24"/>
        </w:rPr>
        <w:t>Yuruary</w:t>
      </w:r>
      <w:proofErr w:type="spellEnd"/>
      <w:r w:rsidR="005B6B85" w:rsidRPr="001B7843">
        <w:rPr>
          <w:rFonts w:ascii="Times New Roman" w:hAnsi="Times New Roman" w:cs="Times New Roman"/>
          <w:sz w:val="24"/>
          <w:szCs w:val="24"/>
        </w:rPr>
        <w:t xml:space="preserve"> constituían fuertes obstáculos naturales. El puerto de </w:t>
      </w:r>
      <w:r w:rsidR="005B6B85" w:rsidRPr="001B7843">
        <w:rPr>
          <w:rFonts w:ascii="Times New Roman" w:hAnsi="Times New Roman" w:cs="Times New Roman"/>
          <w:i/>
          <w:sz w:val="24"/>
          <w:szCs w:val="24"/>
        </w:rPr>
        <w:t>Las Tablas</w:t>
      </w:r>
      <w:r w:rsidR="005B6B85" w:rsidRPr="001B7843">
        <w:rPr>
          <w:rStyle w:val="Refdenotaalpie"/>
          <w:rFonts w:ascii="Times New Roman" w:hAnsi="Times New Roman" w:cs="Times New Roman"/>
          <w:i/>
          <w:sz w:val="24"/>
          <w:szCs w:val="24"/>
        </w:rPr>
        <w:footnoteReference w:id="11"/>
      </w:r>
      <w:r w:rsidR="005B6B85" w:rsidRPr="001B7843">
        <w:rPr>
          <w:rFonts w:ascii="Times New Roman" w:hAnsi="Times New Roman" w:cs="Times New Roman"/>
          <w:sz w:val="24"/>
          <w:szCs w:val="24"/>
        </w:rPr>
        <w:t xml:space="preserve">, llamado también </w:t>
      </w:r>
      <w:r w:rsidR="005B6B85" w:rsidRPr="001B7843">
        <w:rPr>
          <w:rFonts w:ascii="Times New Roman" w:hAnsi="Times New Roman" w:cs="Times New Roman"/>
          <w:i/>
          <w:sz w:val="24"/>
          <w:szCs w:val="24"/>
        </w:rPr>
        <w:t>San Félix</w:t>
      </w:r>
      <w:r w:rsidR="005B6B85" w:rsidRPr="001B7843">
        <w:rPr>
          <w:rFonts w:ascii="Times New Roman" w:hAnsi="Times New Roman" w:cs="Times New Roman"/>
          <w:sz w:val="24"/>
          <w:szCs w:val="24"/>
        </w:rPr>
        <w:t xml:space="preserve"> representaba la vía más directa hacia las minas de oro, se accedía igualmente por los puertos de Ciudad Bolívar y Barrancas, desde los cuales se podía llegar a  </w:t>
      </w:r>
      <w:r w:rsidR="005B6B85" w:rsidRPr="001B7843">
        <w:rPr>
          <w:rFonts w:ascii="Times New Roman" w:hAnsi="Times New Roman" w:cs="Times New Roman"/>
          <w:i/>
          <w:sz w:val="24"/>
          <w:szCs w:val="24"/>
        </w:rPr>
        <w:t xml:space="preserve">Las Tablas, </w:t>
      </w:r>
      <w:r w:rsidR="005B6B85" w:rsidRPr="001B7843">
        <w:rPr>
          <w:rFonts w:ascii="Times New Roman" w:hAnsi="Times New Roman" w:cs="Times New Roman"/>
          <w:sz w:val="24"/>
          <w:szCs w:val="24"/>
        </w:rPr>
        <w:t>en veleros de cabotaje o  balandras</w:t>
      </w:r>
      <w:r w:rsidR="005B6B85" w:rsidRPr="001B7843">
        <w:rPr>
          <w:rStyle w:val="Refdenotaalpie"/>
          <w:rFonts w:ascii="Times New Roman" w:hAnsi="Times New Roman" w:cs="Times New Roman"/>
          <w:sz w:val="24"/>
          <w:szCs w:val="24"/>
        </w:rPr>
        <w:footnoteReference w:id="12"/>
      </w:r>
      <w:r w:rsidR="005B6B85" w:rsidRPr="001B7843">
        <w:rPr>
          <w:rFonts w:ascii="Times New Roman" w:hAnsi="Times New Roman" w:cs="Times New Roman"/>
          <w:sz w:val="24"/>
          <w:szCs w:val="24"/>
        </w:rPr>
        <w:t xml:space="preserve">. Este puerto de </w:t>
      </w:r>
      <w:r w:rsidR="005B6B85" w:rsidRPr="001B7843">
        <w:rPr>
          <w:rFonts w:ascii="Times New Roman" w:hAnsi="Times New Roman" w:cs="Times New Roman"/>
          <w:i/>
          <w:sz w:val="24"/>
          <w:szCs w:val="24"/>
        </w:rPr>
        <w:t>las Tablas</w:t>
      </w:r>
      <w:r w:rsidR="005B6B85" w:rsidRPr="001B7843">
        <w:rPr>
          <w:rFonts w:ascii="Times New Roman" w:hAnsi="Times New Roman" w:cs="Times New Roman"/>
          <w:sz w:val="24"/>
          <w:szCs w:val="24"/>
        </w:rPr>
        <w:t xml:space="preserve"> distaba de ser el medio más idóneo para la circulación de maquinarias, en una  descripción de la época puede leerse:</w:t>
      </w:r>
    </w:p>
    <w:p w:rsidR="005B6B85" w:rsidRPr="001B7843" w:rsidRDefault="005B6B85" w:rsidP="009C1C54">
      <w:pPr>
        <w:spacing w:line="240" w:lineRule="auto"/>
        <w:ind w:left="432"/>
        <w:jc w:val="both"/>
        <w:rPr>
          <w:rFonts w:ascii="Times New Roman" w:hAnsi="Times New Roman" w:cs="Times New Roman"/>
          <w:sz w:val="24"/>
          <w:szCs w:val="24"/>
        </w:rPr>
      </w:pPr>
      <w:r w:rsidRPr="001B7843">
        <w:rPr>
          <w:rFonts w:ascii="Times New Roman" w:hAnsi="Times New Roman" w:cs="Times New Roman"/>
          <w:sz w:val="24"/>
          <w:szCs w:val="24"/>
        </w:rPr>
        <w:t>… el nombre suena, desde luego, bas</w:t>
      </w:r>
      <w:r w:rsidRPr="001B7843">
        <w:rPr>
          <w:rFonts w:ascii="Times New Roman" w:hAnsi="Times New Roman" w:cs="Times New Roman"/>
          <w:sz w:val="24"/>
          <w:szCs w:val="24"/>
        </w:rPr>
        <w:softHyphen/>
        <w:t>tante rimbombante y hasta se ha hecho la propuesta de modificarlo aun y llamar el sitio Puerto de Oro, pero con todo y eso, el lugarejo no ha querido avanzar mucho y esto por diversas razones. Hasta ahora éste es el único sitio desde el cual parte una ca</w:t>
      </w:r>
      <w:r w:rsidRPr="001B7843">
        <w:rPr>
          <w:rFonts w:ascii="Times New Roman" w:hAnsi="Times New Roman" w:cs="Times New Roman"/>
          <w:sz w:val="24"/>
          <w:szCs w:val="24"/>
        </w:rPr>
        <w:softHyphen/>
        <w:t xml:space="preserve">rretera, transitable incluso en época de lluvias, </w:t>
      </w:r>
      <w:r w:rsidRPr="001B7843">
        <w:rPr>
          <w:rFonts w:ascii="Times New Roman" w:hAnsi="Times New Roman" w:cs="Times New Roman"/>
          <w:sz w:val="24"/>
          <w:szCs w:val="24"/>
        </w:rPr>
        <w:lastRenderedPageBreak/>
        <w:t>hacia las minas, y se pensaría que un puerto así, con tales minas detrás, debiera, en pocos meses, llegar a ser una ciudad importante (</w:t>
      </w:r>
      <w:proofErr w:type="spellStart"/>
      <w:r w:rsidRPr="001B7843">
        <w:rPr>
          <w:rFonts w:ascii="Times New Roman" w:hAnsi="Times New Roman" w:cs="Times New Roman"/>
          <w:sz w:val="24"/>
          <w:szCs w:val="24"/>
        </w:rPr>
        <w:t>Idem</w:t>
      </w:r>
      <w:proofErr w:type="spellEnd"/>
      <w:r w:rsidRPr="001B7843">
        <w:rPr>
          <w:rFonts w:ascii="Times New Roman" w:hAnsi="Times New Roman" w:cs="Times New Roman"/>
          <w:sz w:val="24"/>
          <w:szCs w:val="24"/>
        </w:rPr>
        <w:t>)</w:t>
      </w:r>
    </w:p>
    <w:p w:rsidR="005B6B85" w:rsidRPr="001B7843" w:rsidRDefault="005B6B85" w:rsidP="00A52270">
      <w:pPr>
        <w:spacing w:line="360" w:lineRule="auto"/>
        <w:jc w:val="both"/>
        <w:rPr>
          <w:rFonts w:ascii="Times New Roman" w:hAnsi="Times New Roman" w:cs="Times New Roman"/>
          <w:sz w:val="24"/>
          <w:szCs w:val="24"/>
        </w:rPr>
      </w:pPr>
    </w:p>
    <w:p w:rsidR="005B6B85" w:rsidRPr="001B7843" w:rsidRDefault="005B6B85" w:rsidP="00A52270">
      <w:pPr>
        <w:spacing w:line="360" w:lineRule="auto"/>
        <w:ind w:firstLine="432"/>
        <w:jc w:val="both"/>
        <w:rPr>
          <w:rFonts w:ascii="Times New Roman" w:hAnsi="Times New Roman" w:cs="Times New Roman"/>
          <w:sz w:val="24"/>
          <w:szCs w:val="24"/>
        </w:rPr>
      </w:pPr>
      <w:r w:rsidRPr="001B7843">
        <w:rPr>
          <w:rFonts w:ascii="Times New Roman" w:hAnsi="Times New Roman" w:cs="Times New Roman"/>
          <w:sz w:val="24"/>
          <w:szCs w:val="24"/>
        </w:rPr>
        <w:t xml:space="preserve">Por tierra,  sólo se llegaba al </w:t>
      </w:r>
      <w:proofErr w:type="spellStart"/>
      <w:r w:rsidRPr="001B7843">
        <w:rPr>
          <w:rFonts w:ascii="Times New Roman" w:hAnsi="Times New Roman" w:cs="Times New Roman"/>
          <w:sz w:val="24"/>
          <w:szCs w:val="24"/>
        </w:rPr>
        <w:t>Yuruary</w:t>
      </w:r>
      <w:proofErr w:type="spellEnd"/>
      <w:r w:rsidRPr="001B7843">
        <w:rPr>
          <w:rFonts w:ascii="Times New Roman" w:hAnsi="Times New Roman" w:cs="Times New Roman"/>
          <w:sz w:val="24"/>
          <w:szCs w:val="24"/>
        </w:rPr>
        <w:t xml:space="preserve"> desde</w:t>
      </w:r>
      <w:r w:rsidRPr="001B7843">
        <w:rPr>
          <w:rFonts w:ascii="Times New Roman" w:hAnsi="Times New Roman" w:cs="Times New Roman"/>
          <w:i/>
          <w:sz w:val="24"/>
          <w:szCs w:val="24"/>
        </w:rPr>
        <w:t xml:space="preserve"> Las Tablas</w:t>
      </w:r>
      <w:r w:rsidRPr="001B7843">
        <w:rPr>
          <w:rFonts w:ascii="Times New Roman" w:hAnsi="Times New Roman" w:cs="Times New Roman"/>
          <w:sz w:val="24"/>
          <w:szCs w:val="24"/>
        </w:rPr>
        <w:t xml:space="preserve">, por la vía de </w:t>
      </w:r>
      <w:proofErr w:type="spellStart"/>
      <w:r w:rsidRPr="001B7843">
        <w:rPr>
          <w:rFonts w:ascii="Times New Roman" w:hAnsi="Times New Roman" w:cs="Times New Roman"/>
          <w:sz w:val="24"/>
          <w:szCs w:val="24"/>
        </w:rPr>
        <w:t>Upata</w:t>
      </w:r>
      <w:proofErr w:type="spellEnd"/>
      <w:r w:rsidRPr="001B7843">
        <w:rPr>
          <w:rFonts w:ascii="Times New Roman" w:hAnsi="Times New Roman" w:cs="Times New Roman"/>
          <w:sz w:val="24"/>
          <w:szCs w:val="24"/>
        </w:rPr>
        <w:t xml:space="preserve"> y, desde Ciudad Bolívar, cruzando el Caroní, por lo inhóspito de las vías de acceso al </w:t>
      </w:r>
      <w:proofErr w:type="spellStart"/>
      <w:r w:rsidRPr="001B7843">
        <w:rPr>
          <w:rFonts w:ascii="Times New Roman" w:hAnsi="Times New Roman" w:cs="Times New Roman"/>
          <w:sz w:val="24"/>
          <w:szCs w:val="24"/>
        </w:rPr>
        <w:t>Yuruary</w:t>
      </w:r>
      <w:proofErr w:type="spellEnd"/>
      <w:r w:rsidRPr="001B7843">
        <w:rPr>
          <w:rFonts w:ascii="Times New Roman" w:hAnsi="Times New Roman" w:cs="Times New Roman"/>
          <w:sz w:val="24"/>
          <w:szCs w:val="24"/>
        </w:rPr>
        <w:t>. El acceso a la zona de las minas resultaba por demás restringido, en época de lluvia la zona quedaba prácticamente aislada y se hablaba con insistencia de la posibilidad de buscar nuevas vías de acceso para facilitar el paso de las maquinarias, el citado viajero alemán refiere al respecto:</w:t>
      </w:r>
    </w:p>
    <w:p w:rsidR="005B6B85" w:rsidRPr="001B7843" w:rsidRDefault="005B6B85" w:rsidP="009C1C54">
      <w:pPr>
        <w:spacing w:before="108" w:line="240" w:lineRule="auto"/>
        <w:ind w:left="432" w:right="22"/>
        <w:jc w:val="both"/>
        <w:rPr>
          <w:rFonts w:ascii="Times New Roman" w:hAnsi="Times New Roman" w:cs="Times New Roman"/>
          <w:sz w:val="24"/>
          <w:szCs w:val="24"/>
        </w:rPr>
      </w:pPr>
      <w:r w:rsidRPr="001B7843">
        <w:rPr>
          <w:rFonts w:ascii="Times New Roman" w:hAnsi="Times New Roman" w:cs="Times New Roman"/>
          <w:sz w:val="24"/>
          <w:szCs w:val="24"/>
        </w:rPr>
        <w:t>Mucho contribuye a esta situación la incertidumbre de si Puerto de las Tablas seguirá siendo el puerto de las minas, puesto que se dice que más arriba hay un lugar más conveniente todavía para llegar a ellas, y luego el gobierno de Ciudad Bolívar no ha podido ser convencido todavía de concederle una administración adua</w:t>
      </w:r>
      <w:r w:rsidRPr="001B7843">
        <w:rPr>
          <w:rFonts w:ascii="Times New Roman" w:hAnsi="Times New Roman" w:cs="Times New Roman"/>
          <w:sz w:val="24"/>
          <w:szCs w:val="24"/>
        </w:rPr>
        <w:softHyphen/>
        <w:t>nera de manera que toda la mercancía destinada al puerto, que remonta por barco o por vapor el río, tiene que ser llevada pri</w:t>
      </w:r>
      <w:r w:rsidRPr="001B7843">
        <w:rPr>
          <w:rFonts w:ascii="Times New Roman" w:hAnsi="Times New Roman" w:cs="Times New Roman"/>
          <w:sz w:val="24"/>
          <w:szCs w:val="24"/>
        </w:rPr>
        <w:softHyphen/>
        <w:t>mero a la capital, pagar impuestos allá y sólo entonces puede ser transportada y almacenada aquí. Hasta pasajeros que vienen de Trinidad no pueden bajar a tierra aquí y llevar su equipaje, sino tienen que hacer primero el largo y costoso rodeo por Ciudad Bo</w:t>
      </w:r>
      <w:r w:rsidRPr="001B7843">
        <w:rPr>
          <w:rFonts w:ascii="Times New Roman" w:hAnsi="Times New Roman" w:cs="Times New Roman"/>
          <w:sz w:val="24"/>
          <w:szCs w:val="24"/>
        </w:rPr>
        <w:softHyphen/>
        <w:t>lívar. Ni siquiera se puede hablar de un rodeo, puesto que es simplemente un ir y volver</w:t>
      </w:r>
      <w:r w:rsidR="009C1C54" w:rsidRPr="001B7843">
        <w:rPr>
          <w:rFonts w:ascii="Times New Roman" w:hAnsi="Times New Roman" w:cs="Times New Roman"/>
          <w:sz w:val="24"/>
          <w:szCs w:val="24"/>
        </w:rPr>
        <w:t>” (Gerstärcker</w:t>
      </w:r>
      <w:proofErr w:type="gramStart"/>
      <w:r w:rsidR="009C1C54" w:rsidRPr="001B7843">
        <w:rPr>
          <w:rFonts w:ascii="Times New Roman" w:hAnsi="Times New Roman" w:cs="Times New Roman"/>
          <w:sz w:val="24"/>
          <w:szCs w:val="24"/>
        </w:rPr>
        <w:t>:</w:t>
      </w:r>
      <w:r w:rsidRPr="001B7843">
        <w:rPr>
          <w:rFonts w:ascii="Times New Roman" w:hAnsi="Times New Roman" w:cs="Times New Roman"/>
          <w:sz w:val="24"/>
          <w:szCs w:val="24"/>
        </w:rPr>
        <w:t>146</w:t>
      </w:r>
      <w:proofErr w:type="gramEnd"/>
      <w:r w:rsidRPr="001B7843">
        <w:rPr>
          <w:rFonts w:ascii="Times New Roman" w:hAnsi="Times New Roman" w:cs="Times New Roman"/>
          <w:sz w:val="24"/>
          <w:szCs w:val="24"/>
        </w:rPr>
        <w:t>).</w:t>
      </w:r>
    </w:p>
    <w:p w:rsidR="005B6B85" w:rsidRPr="001B7843" w:rsidRDefault="005B6B85" w:rsidP="00A52270">
      <w:pPr>
        <w:spacing w:line="360" w:lineRule="auto"/>
        <w:jc w:val="both"/>
        <w:rPr>
          <w:rFonts w:ascii="Times New Roman" w:hAnsi="Times New Roman" w:cs="Times New Roman"/>
          <w:sz w:val="24"/>
          <w:szCs w:val="24"/>
        </w:rPr>
      </w:pPr>
    </w:p>
    <w:p w:rsidR="005B6B85" w:rsidRPr="001B7843" w:rsidRDefault="005B6B85" w:rsidP="00A52270">
      <w:pPr>
        <w:spacing w:line="360" w:lineRule="auto"/>
        <w:ind w:firstLine="432"/>
        <w:jc w:val="both"/>
        <w:rPr>
          <w:rFonts w:ascii="Times New Roman" w:hAnsi="Times New Roman" w:cs="Times New Roman"/>
          <w:sz w:val="24"/>
          <w:szCs w:val="24"/>
        </w:rPr>
      </w:pPr>
      <w:r w:rsidRPr="001B7843">
        <w:rPr>
          <w:rFonts w:ascii="Times New Roman" w:hAnsi="Times New Roman" w:cs="Times New Roman"/>
          <w:sz w:val="24"/>
          <w:szCs w:val="24"/>
        </w:rPr>
        <w:t xml:space="preserve">A lo intrincado del acceso a las minas, por tierra, se trataba de una zona de vegetación muy tupida, surcado de caminos de trilla  insospechados y solitarios, se sumaba el riesgo a ser asaltados en el trayecto, pues el flujo de oro había atraído un flujo tal de buscadores de riqueza fácil que   "A los forasteros se les recomendaba contratar guías en </w:t>
      </w:r>
      <w:proofErr w:type="spellStart"/>
      <w:r w:rsidRPr="001B7843">
        <w:rPr>
          <w:rFonts w:ascii="Times New Roman" w:hAnsi="Times New Roman" w:cs="Times New Roman"/>
          <w:sz w:val="24"/>
          <w:szCs w:val="24"/>
        </w:rPr>
        <w:t>Upata</w:t>
      </w:r>
      <w:proofErr w:type="spellEnd"/>
      <w:r w:rsidRPr="001B7843">
        <w:rPr>
          <w:rFonts w:ascii="Times New Roman" w:hAnsi="Times New Roman" w:cs="Times New Roman"/>
          <w:sz w:val="24"/>
          <w:szCs w:val="24"/>
        </w:rPr>
        <w:t xml:space="preserve">, tal era de confusa la red de caminos de trillas por el ganado que iba al sureste de </w:t>
      </w:r>
      <w:proofErr w:type="spellStart"/>
      <w:r w:rsidRPr="001B7843">
        <w:rPr>
          <w:rFonts w:ascii="Times New Roman" w:hAnsi="Times New Roman" w:cs="Times New Roman"/>
          <w:sz w:val="24"/>
          <w:szCs w:val="24"/>
        </w:rPr>
        <w:t>Tupuquén</w:t>
      </w:r>
      <w:proofErr w:type="spellEnd"/>
      <w:r w:rsidRPr="001B7843">
        <w:rPr>
          <w:rFonts w:ascii="Times New Roman" w:hAnsi="Times New Roman" w:cs="Times New Roman"/>
          <w:sz w:val="24"/>
          <w:szCs w:val="24"/>
        </w:rPr>
        <w:t>. A caballo era un viaje de unos cuatro días" (</w:t>
      </w:r>
      <w:proofErr w:type="spellStart"/>
      <w:r w:rsidRPr="001B7843">
        <w:rPr>
          <w:rFonts w:ascii="Times New Roman" w:hAnsi="Times New Roman" w:cs="Times New Roman"/>
          <w:sz w:val="24"/>
          <w:szCs w:val="24"/>
        </w:rPr>
        <w:t>Idem</w:t>
      </w:r>
      <w:proofErr w:type="spellEnd"/>
      <w:r w:rsidRPr="001B7843">
        <w:rPr>
          <w:rFonts w:ascii="Times New Roman" w:hAnsi="Times New Roman" w:cs="Times New Roman"/>
          <w:sz w:val="24"/>
          <w:szCs w:val="24"/>
        </w:rPr>
        <w:t xml:space="preserve">). </w:t>
      </w:r>
    </w:p>
    <w:p w:rsidR="005B6B85" w:rsidRPr="001B7843" w:rsidRDefault="005B6B85" w:rsidP="00A52270">
      <w:pPr>
        <w:spacing w:line="360" w:lineRule="auto"/>
        <w:ind w:right="22" w:firstLine="447"/>
        <w:jc w:val="both"/>
        <w:rPr>
          <w:rFonts w:ascii="Times New Roman" w:hAnsi="Times New Roman" w:cs="Times New Roman"/>
          <w:sz w:val="24"/>
          <w:szCs w:val="24"/>
          <w:lang w:val="es-ES_tradnl"/>
        </w:rPr>
      </w:pPr>
      <w:r w:rsidRPr="001B7843">
        <w:rPr>
          <w:rFonts w:ascii="Times New Roman" w:hAnsi="Times New Roman" w:cs="Times New Roman"/>
          <w:sz w:val="24"/>
          <w:szCs w:val="24"/>
        </w:rPr>
        <w:t>En el territorio de las minas, de acuerdo con el informe elaborado por el gobernador Juan Bautista Dalla Costa</w:t>
      </w:r>
      <w:r w:rsidRPr="001B7843">
        <w:rPr>
          <w:rStyle w:val="Refdenotaalpie"/>
          <w:rFonts w:ascii="Times New Roman" w:hAnsi="Times New Roman" w:cs="Times New Roman"/>
          <w:sz w:val="24"/>
          <w:szCs w:val="24"/>
        </w:rPr>
        <w:footnoteReference w:id="13"/>
      </w:r>
      <w:r w:rsidRPr="001B7843">
        <w:rPr>
          <w:rFonts w:ascii="Times New Roman" w:hAnsi="Times New Roman" w:cs="Times New Roman"/>
          <w:sz w:val="24"/>
          <w:szCs w:val="24"/>
        </w:rPr>
        <w:t xml:space="preserve">, se utilizaba un novedoso transporte conocido como </w:t>
      </w:r>
      <w:r w:rsidRPr="001B7843">
        <w:rPr>
          <w:rFonts w:ascii="Times New Roman" w:hAnsi="Times New Roman" w:cs="Times New Roman"/>
          <w:i/>
          <w:sz w:val="24"/>
          <w:szCs w:val="24"/>
        </w:rPr>
        <w:t xml:space="preserve">el correo </w:t>
      </w:r>
      <w:r w:rsidRPr="001B7843">
        <w:rPr>
          <w:rFonts w:ascii="Times New Roman" w:hAnsi="Times New Roman" w:cs="Times New Roman"/>
          <w:i/>
          <w:sz w:val="24"/>
          <w:szCs w:val="24"/>
        </w:rPr>
        <w:lastRenderedPageBreak/>
        <w:t xml:space="preserve">del oro, </w:t>
      </w:r>
      <w:r w:rsidRPr="001B7843">
        <w:rPr>
          <w:rFonts w:ascii="Times New Roman" w:hAnsi="Times New Roman" w:cs="Times New Roman"/>
          <w:sz w:val="24"/>
          <w:szCs w:val="24"/>
        </w:rPr>
        <w:t xml:space="preserve">con sede en </w:t>
      </w:r>
      <w:proofErr w:type="spellStart"/>
      <w:r w:rsidRPr="001B7843">
        <w:rPr>
          <w:rFonts w:ascii="Times New Roman" w:hAnsi="Times New Roman" w:cs="Times New Roman"/>
          <w:sz w:val="24"/>
          <w:szCs w:val="24"/>
        </w:rPr>
        <w:t>Nacupay</w:t>
      </w:r>
      <w:proofErr w:type="spellEnd"/>
      <w:r w:rsidRPr="001B7843">
        <w:rPr>
          <w:rFonts w:ascii="Times New Roman" w:hAnsi="Times New Roman" w:cs="Times New Roman"/>
          <w:sz w:val="24"/>
          <w:szCs w:val="24"/>
        </w:rPr>
        <w:t>, por el cual los propietarios de minas debían cancelar el 1% del valor del oro recibido. Al respecto Lanz (105) refiere que se trataba</w:t>
      </w:r>
      <w:r w:rsidRPr="001B7843">
        <w:rPr>
          <w:rFonts w:ascii="Times New Roman" w:hAnsi="Times New Roman" w:cs="Times New Roman"/>
          <w:sz w:val="24"/>
          <w:szCs w:val="24"/>
          <w:lang w:val="es-ES_tradnl"/>
        </w:rPr>
        <w:t xml:space="preserve"> de “una compañía de transporte minero integrada usualmente </w:t>
      </w:r>
      <w:r w:rsidRPr="001B7843">
        <w:rPr>
          <w:rFonts w:ascii="Times New Roman" w:hAnsi="Times New Roman" w:cs="Times New Roman"/>
          <w:spacing w:val="-1"/>
          <w:sz w:val="24"/>
          <w:szCs w:val="24"/>
          <w:lang w:val="es-ES_tradnl"/>
        </w:rPr>
        <w:t>por unos cinco hombres, que a lomo de mula trasladaban el oro desde las minas hasta Las Ta</w:t>
      </w:r>
      <w:r w:rsidRPr="001B7843">
        <w:rPr>
          <w:rFonts w:ascii="Times New Roman" w:hAnsi="Times New Roman" w:cs="Times New Roman"/>
          <w:spacing w:val="-1"/>
          <w:sz w:val="24"/>
          <w:szCs w:val="24"/>
          <w:lang w:val="es-ES_tradnl"/>
        </w:rPr>
        <w:softHyphen/>
      </w:r>
      <w:r w:rsidRPr="001B7843">
        <w:rPr>
          <w:rFonts w:ascii="Times New Roman" w:hAnsi="Times New Roman" w:cs="Times New Roman"/>
          <w:sz w:val="24"/>
          <w:szCs w:val="24"/>
          <w:lang w:val="es-ES_tradnl"/>
        </w:rPr>
        <w:t>blas en tan sólo tres días. De acuerdo con el Informe de Dalla Costa, las compañías enviaban, a fines de cada mes hacia Ciudad Bolívar, sus remesas de oro, constituidas por decenas de lingo</w:t>
      </w:r>
      <w:r w:rsidRPr="001B7843">
        <w:rPr>
          <w:rFonts w:ascii="Times New Roman" w:hAnsi="Times New Roman" w:cs="Times New Roman"/>
          <w:sz w:val="24"/>
          <w:szCs w:val="24"/>
          <w:lang w:val="es-ES_tradnl"/>
        </w:rPr>
        <w:softHyphen/>
        <w:t>tes de 70 onzas cada uno”.</w:t>
      </w:r>
    </w:p>
    <w:p w:rsidR="005B6B85" w:rsidRPr="001B7843" w:rsidRDefault="005B6B85" w:rsidP="00A52270">
      <w:pPr>
        <w:spacing w:line="360" w:lineRule="auto"/>
        <w:ind w:right="22" w:firstLine="447"/>
        <w:jc w:val="both"/>
        <w:rPr>
          <w:rFonts w:ascii="Times New Roman" w:hAnsi="Times New Roman" w:cs="Times New Roman"/>
          <w:spacing w:val="-1"/>
          <w:sz w:val="24"/>
          <w:szCs w:val="24"/>
          <w:lang w:val="es-ES_tradnl"/>
        </w:rPr>
      </w:pPr>
      <w:r w:rsidRPr="001B7843">
        <w:rPr>
          <w:rFonts w:ascii="Times New Roman" w:hAnsi="Times New Roman" w:cs="Times New Roman"/>
          <w:sz w:val="24"/>
          <w:szCs w:val="24"/>
          <w:lang w:val="es-ES_tradnl"/>
        </w:rPr>
        <w:t>El procedimiento para el trasporte del oro era por demás singular “El</w:t>
      </w:r>
      <w:r w:rsidRPr="001B7843">
        <w:rPr>
          <w:rFonts w:ascii="Times New Roman" w:hAnsi="Times New Roman" w:cs="Times New Roman"/>
          <w:spacing w:val="-1"/>
          <w:sz w:val="24"/>
          <w:szCs w:val="24"/>
          <w:lang w:val="es-ES_tradnl"/>
        </w:rPr>
        <w:t xml:space="preserve"> oro venía en cajas cerradas y selladas que al momento de ser embarcadas en el vapor que es</w:t>
      </w:r>
      <w:r w:rsidRPr="001B7843">
        <w:rPr>
          <w:rFonts w:ascii="Times New Roman" w:hAnsi="Times New Roman" w:cs="Times New Roman"/>
          <w:spacing w:val="-1"/>
          <w:sz w:val="24"/>
          <w:szCs w:val="24"/>
          <w:lang w:val="es-ES_tradnl"/>
        </w:rPr>
        <w:softHyphen/>
        <w:t xml:space="preserve">peraba fondeado en Las Tablas era metido en sacos, que a su vez se ataban a largas cuerdas con </w:t>
      </w:r>
      <w:r w:rsidRPr="001B7843">
        <w:rPr>
          <w:rFonts w:ascii="Times New Roman" w:hAnsi="Times New Roman" w:cs="Times New Roman"/>
          <w:sz w:val="24"/>
          <w:szCs w:val="24"/>
          <w:lang w:val="es-ES_tradnl"/>
        </w:rPr>
        <w:t>boyas en los extremos para evitar que, en caso de naufragio, se hundieran y perdieran en las aguas del río Orinoco. Luego, este vapor tomaba rumbo hacia Ciudad Bolívar donde se proce</w:t>
      </w:r>
      <w:r w:rsidRPr="001B7843">
        <w:rPr>
          <w:rFonts w:ascii="Times New Roman" w:hAnsi="Times New Roman" w:cs="Times New Roman"/>
          <w:sz w:val="24"/>
          <w:szCs w:val="24"/>
          <w:lang w:val="es-ES_tradnl"/>
        </w:rPr>
        <w:softHyphen/>
        <w:t xml:space="preserve">día a registrar oficialmente el oro, vender alguna parte y el resto retornaba inmediatamente río </w:t>
      </w:r>
      <w:r w:rsidRPr="001B7843">
        <w:rPr>
          <w:rFonts w:ascii="Times New Roman" w:hAnsi="Times New Roman" w:cs="Times New Roman"/>
          <w:spacing w:val="-1"/>
          <w:sz w:val="24"/>
          <w:szCs w:val="24"/>
          <w:lang w:val="es-ES_tradnl"/>
        </w:rPr>
        <w:t>abajo, vía al delta hacia su destino final en Londres, París o Nueva York” (</w:t>
      </w:r>
      <w:proofErr w:type="spellStart"/>
      <w:r w:rsidRPr="001B7843">
        <w:rPr>
          <w:rFonts w:ascii="Times New Roman" w:hAnsi="Times New Roman" w:cs="Times New Roman"/>
          <w:spacing w:val="-1"/>
          <w:sz w:val="24"/>
          <w:szCs w:val="24"/>
          <w:lang w:val="es-ES_tradnl"/>
        </w:rPr>
        <w:t>Idem</w:t>
      </w:r>
      <w:proofErr w:type="spellEnd"/>
      <w:r w:rsidRPr="001B7843">
        <w:rPr>
          <w:rFonts w:ascii="Times New Roman" w:hAnsi="Times New Roman" w:cs="Times New Roman"/>
          <w:spacing w:val="-1"/>
          <w:sz w:val="24"/>
          <w:szCs w:val="24"/>
          <w:lang w:val="es-ES_tradnl"/>
        </w:rPr>
        <w:t>).</w:t>
      </w:r>
    </w:p>
    <w:p w:rsidR="005B6B85" w:rsidRPr="001B7843" w:rsidRDefault="005B6B85" w:rsidP="00A52270">
      <w:pPr>
        <w:spacing w:line="360" w:lineRule="auto"/>
        <w:ind w:right="22" w:firstLine="447"/>
        <w:jc w:val="both"/>
        <w:rPr>
          <w:rFonts w:ascii="Times New Roman" w:hAnsi="Times New Roman" w:cs="Times New Roman"/>
          <w:spacing w:val="-1"/>
          <w:sz w:val="24"/>
          <w:szCs w:val="24"/>
          <w:lang w:val="es-ES_tradnl"/>
        </w:rPr>
      </w:pPr>
      <w:r w:rsidRPr="001B7843">
        <w:rPr>
          <w:rFonts w:ascii="Times New Roman" w:hAnsi="Times New Roman" w:cs="Times New Roman"/>
          <w:spacing w:val="-1"/>
          <w:sz w:val="24"/>
          <w:szCs w:val="24"/>
          <w:lang w:val="es-ES_tradnl"/>
        </w:rPr>
        <w:t>Al impacto de la p</w:t>
      </w:r>
      <w:r w:rsidR="00952378" w:rsidRPr="001B7843">
        <w:rPr>
          <w:rFonts w:ascii="Times New Roman" w:hAnsi="Times New Roman" w:cs="Times New Roman"/>
          <w:spacing w:val="-1"/>
          <w:sz w:val="24"/>
          <w:szCs w:val="24"/>
          <w:lang w:val="es-ES_tradnl"/>
        </w:rPr>
        <w:t xml:space="preserve">roducción aurífera </w:t>
      </w:r>
      <w:r w:rsidRPr="001B7843">
        <w:rPr>
          <w:rFonts w:ascii="Times New Roman" w:hAnsi="Times New Roman" w:cs="Times New Roman"/>
          <w:spacing w:val="-1"/>
          <w:sz w:val="24"/>
          <w:szCs w:val="24"/>
          <w:lang w:val="es-ES_tradnl"/>
        </w:rPr>
        <w:t>la exportación de oro por Ciudad Bolívar alcanzó una cifra</w:t>
      </w:r>
      <w:r w:rsidR="0000597D" w:rsidRPr="001B7843">
        <w:rPr>
          <w:rFonts w:ascii="Times New Roman" w:hAnsi="Times New Roman" w:cs="Times New Roman"/>
          <w:spacing w:val="-1"/>
          <w:sz w:val="24"/>
          <w:szCs w:val="24"/>
          <w:lang w:val="es-ES_tradnl"/>
        </w:rPr>
        <w:t xml:space="preserve"> considerable entre 1869 y 1880</w:t>
      </w:r>
      <w:r w:rsidR="00A07F63" w:rsidRPr="001B7843">
        <w:rPr>
          <w:rFonts w:ascii="Times New Roman" w:hAnsi="Times New Roman" w:cs="Times New Roman"/>
          <w:spacing w:val="-1"/>
          <w:sz w:val="24"/>
          <w:szCs w:val="24"/>
          <w:lang w:val="es-ES_tradnl"/>
        </w:rPr>
        <w:t xml:space="preserve"> (ver cuadro 1 al final del ensayo)</w:t>
      </w:r>
    </w:p>
    <w:p w:rsidR="005B6B85" w:rsidRPr="001B7843" w:rsidRDefault="005B6B85" w:rsidP="00A52270">
      <w:pPr>
        <w:spacing w:line="360" w:lineRule="auto"/>
        <w:ind w:right="22"/>
        <w:jc w:val="both"/>
        <w:rPr>
          <w:rFonts w:ascii="Times New Roman" w:hAnsi="Times New Roman" w:cs="Times New Roman"/>
          <w:spacing w:val="-1"/>
          <w:sz w:val="24"/>
          <w:szCs w:val="24"/>
          <w:lang w:val="es-ES_tradnl"/>
        </w:rPr>
      </w:pPr>
      <w:r w:rsidRPr="001B7843">
        <w:rPr>
          <w:rFonts w:ascii="Times New Roman" w:hAnsi="Times New Roman" w:cs="Times New Roman"/>
          <w:spacing w:val="-1"/>
          <w:sz w:val="24"/>
          <w:szCs w:val="24"/>
          <w:lang w:val="es-ES_tradnl"/>
        </w:rPr>
        <w:tab/>
        <w:t>El valor de la producción, refiere el profesor Sigfrido Lanz (2010:102) “era por demás colosal. Millones de bolívares que se iban del país, dejando atrás apenas el rastro de los socavones de las minas y los empobrecidos pueblos mineros (...) los pocos propietarios de las compañías, así como los pocos propietarios de las grandes casas comerciales de Ciudad Bolívar, conformados ambos sectores por extranjeros, eran los verdaderos afortunados que se engullían esa gigantesca fortuna”.</w:t>
      </w:r>
    </w:p>
    <w:p w:rsidR="0000597D" w:rsidRPr="001B7843" w:rsidRDefault="005B6B85" w:rsidP="00A52270">
      <w:pPr>
        <w:spacing w:line="360" w:lineRule="auto"/>
        <w:ind w:firstLine="432"/>
        <w:jc w:val="both"/>
        <w:rPr>
          <w:rFonts w:ascii="Times New Roman" w:hAnsi="Times New Roman" w:cs="Times New Roman"/>
          <w:sz w:val="24"/>
          <w:szCs w:val="24"/>
        </w:rPr>
      </w:pPr>
      <w:r w:rsidRPr="001B7843">
        <w:rPr>
          <w:rFonts w:ascii="Times New Roman" w:hAnsi="Times New Roman" w:cs="Times New Roman"/>
          <w:sz w:val="24"/>
          <w:szCs w:val="24"/>
        </w:rPr>
        <w:t xml:space="preserve">En este contexto la llamada </w:t>
      </w:r>
      <w:r w:rsidRPr="001B7843">
        <w:rPr>
          <w:rFonts w:ascii="Times New Roman" w:hAnsi="Times New Roman" w:cs="Times New Roman"/>
          <w:i/>
          <w:sz w:val="24"/>
          <w:szCs w:val="24"/>
        </w:rPr>
        <w:t>Revolución de abril de 1870,</w:t>
      </w:r>
      <w:r w:rsidRPr="001B7843">
        <w:rPr>
          <w:rFonts w:ascii="Times New Roman" w:hAnsi="Times New Roman" w:cs="Times New Roman"/>
          <w:sz w:val="24"/>
          <w:szCs w:val="24"/>
        </w:rPr>
        <w:t xml:space="preserve"> que consagra a Antonio Guzmán Blanco como nuevo presidente de Venezuela, marca un viraje de significativa </w:t>
      </w:r>
      <w:r w:rsidRPr="001B7843">
        <w:rPr>
          <w:rFonts w:ascii="Times New Roman" w:hAnsi="Times New Roman" w:cs="Times New Roman"/>
          <w:sz w:val="24"/>
          <w:szCs w:val="24"/>
        </w:rPr>
        <w:lastRenderedPageBreak/>
        <w:t>importancia. Su gestión</w:t>
      </w:r>
      <w:r w:rsidRPr="001B7843">
        <w:rPr>
          <w:rStyle w:val="Refdenotaalpie"/>
          <w:rFonts w:ascii="Times New Roman" w:hAnsi="Times New Roman" w:cs="Times New Roman"/>
          <w:sz w:val="24"/>
          <w:szCs w:val="24"/>
        </w:rPr>
        <w:footnoteReference w:id="14"/>
      </w:r>
      <w:r w:rsidRPr="001B7843">
        <w:rPr>
          <w:rFonts w:ascii="Times New Roman" w:hAnsi="Times New Roman" w:cs="Times New Roman"/>
          <w:sz w:val="24"/>
          <w:szCs w:val="24"/>
        </w:rPr>
        <w:t xml:space="preserve">, favorecida por la expansión del comercio a nivel de la coyuntura internacional y de la producción cafetalera y el súbito incremento de la explotación aurífera, a nivel nacional, se orientó, desde un principio, a construir </w:t>
      </w:r>
      <w:r w:rsidRPr="001B7843">
        <w:rPr>
          <w:rFonts w:ascii="Times New Roman" w:hAnsi="Times New Roman" w:cs="Times New Roman"/>
          <w:i/>
          <w:sz w:val="24"/>
          <w:szCs w:val="24"/>
        </w:rPr>
        <w:t>un proyecto</w:t>
      </w:r>
      <w:r w:rsidRPr="001B7843">
        <w:rPr>
          <w:rFonts w:ascii="Times New Roman" w:hAnsi="Times New Roman" w:cs="Times New Roman"/>
          <w:sz w:val="24"/>
          <w:szCs w:val="24"/>
        </w:rPr>
        <w:t xml:space="preserve"> de gobierno con bases sólidas para sofocar los levantamientos caudillistas, organizar las finanzas y organizar el espacio </w:t>
      </w:r>
      <w:proofErr w:type="spellStart"/>
      <w:r w:rsidRPr="001B7843">
        <w:rPr>
          <w:rFonts w:ascii="Times New Roman" w:hAnsi="Times New Roman" w:cs="Times New Roman"/>
          <w:sz w:val="24"/>
          <w:szCs w:val="24"/>
        </w:rPr>
        <w:t>geohistórico</w:t>
      </w:r>
      <w:proofErr w:type="spellEnd"/>
      <w:r w:rsidRPr="001B7843">
        <w:rPr>
          <w:rFonts w:ascii="Times New Roman" w:hAnsi="Times New Roman" w:cs="Times New Roman"/>
          <w:sz w:val="24"/>
          <w:szCs w:val="24"/>
        </w:rPr>
        <w:t xml:space="preserve"> que le permitiese erigir las bases legales y materiales de un programa de gobierno innovador, en el cual la transformación de la infraestructura jugaba un papel muy importante. </w:t>
      </w:r>
    </w:p>
    <w:p w:rsidR="00FC5E0B" w:rsidRPr="001B7843" w:rsidRDefault="0000597D" w:rsidP="00A52270">
      <w:pPr>
        <w:spacing w:before="101" w:line="360" w:lineRule="auto"/>
        <w:ind w:firstLine="497"/>
        <w:jc w:val="both"/>
        <w:rPr>
          <w:rFonts w:ascii="Times New Roman" w:hAnsi="Times New Roman" w:cs="Times New Roman"/>
          <w:sz w:val="24"/>
          <w:szCs w:val="24"/>
        </w:rPr>
      </w:pPr>
      <w:r w:rsidRPr="001B7843">
        <w:rPr>
          <w:rFonts w:ascii="Times New Roman" w:hAnsi="Times New Roman" w:cs="Times New Roman"/>
          <w:sz w:val="24"/>
          <w:szCs w:val="24"/>
        </w:rPr>
        <w:t xml:space="preserve">Esta nueva fase asociada de manera </w:t>
      </w:r>
      <w:r w:rsidR="00FC5E0B" w:rsidRPr="001B7843">
        <w:rPr>
          <w:rFonts w:ascii="Times New Roman" w:hAnsi="Times New Roman" w:cs="Times New Roman"/>
          <w:sz w:val="24"/>
          <w:szCs w:val="24"/>
        </w:rPr>
        <w:t xml:space="preserve">por demás significativa a la dinámica de funcionamiento de la Compañía minera El Callao, fundada en 1870, constituye una de las páginas más significativas de la historia económica venezolana. Dada la importancia de la actividad minera, el flujo migratorio, interno y foráneo, concentrado básicamente en las prolongaciones de los yacimientos auríferos, planteaba un serio problema para el desarrollo de la política de control del espacio auspiciada por la gestión </w:t>
      </w:r>
      <w:proofErr w:type="spellStart"/>
      <w:r w:rsidR="00FC5E0B" w:rsidRPr="001B7843">
        <w:rPr>
          <w:rFonts w:ascii="Times New Roman" w:hAnsi="Times New Roman" w:cs="Times New Roman"/>
          <w:sz w:val="24"/>
          <w:szCs w:val="24"/>
        </w:rPr>
        <w:t>guzmancista</w:t>
      </w:r>
      <w:proofErr w:type="spellEnd"/>
      <w:r w:rsidR="00FC5E0B" w:rsidRPr="001B7843">
        <w:rPr>
          <w:rFonts w:ascii="Times New Roman" w:hAnsi="Times New Roman" w:cs="Times New Roman"/>
          <w:sz w:val="24"/>
          <w:szCs w:val="24"/>
        </w:rPr>
        <w:t xml:space="preserve">,  sobre todo por la expansión británica, cada vez más abierta en el margen fronterizo entre Venezuela y la Guayana Británica. </w:t>
      </w:r>
    </w:p>
    <w:p w:rsidR="009C1C54" w:rsidRPr="001B7843" w:rsidRDefault="00FC5E0B" w:rsidP="00A52270">
      <w:pPr>
        <w:spacing w:before="101" w:line="360" w:lineRule="auto"/>
        <w:ind w:firstLine="497"/>
        <w:jc w:val="both"/>
        <w:rPr>
          <w:rFonts w:ascii="Times New Roman" w:hAnsi="Times New Roman" w:cs="Times New Roman"/>
          <w:sz w:val="24"/>
          <w:szCs w:val="24"/>
        </w:rPr>
      </w:pPr>
      <w:r w:rsidRPr="001B7843">
        <w:rPr>
          <w:rFonts w:ascii="Times New Roman" w:hAnsi="Times New Roman" w:cs="Times New Roman"/>
          <w:sz w:val="24"/>
          <w:szCs w:val="24"/>
        </w:rPr>
        <w:t xml:space="preserve">En este contexto de  auge y  fortalecimiento del proceso de inversiones de capital, se replanteó, en términos de </w:t>
      </w:r>
      <w:proofErr w:type="spellStart"/>
      <w:r w:rsidRPr="001B7843">
        <w:rPr>
          <w:rFonts w:ascii="Times New Roman" w:hAnsi="Times New Roman" w:cs="Times New Roman"/>
          <w:sz w:val="24"/>
          <w:szCs w:val="24"/>
        </w:rPr>
        <w:t>geoestratégia</w:t>
      </w:r>
      <w:proofErr w:type="spellEnd"/>
      <w:r w:rsidRPr="001B7843">
        <w:rPr>
          <w:rFonts w:ascii="Times New Roman" w:hAnsi="Times New Roman" w:cs="Times New Roman"/>
          <w:sz w:val="24"/>
          <w:szCs w:val="24"/>
        </w:rPr>
        <w:t xml:space="preserve"> defensiva, la vieja tesis, auspiciada por el Gobernador Centurión en la segunda parte del siglo XVIII,  sobre  la necesidad defensiva del poblamiento y desarrollo de ese territorio para su control político efectivo, todo lo cual dar</w:t>
      </w:r>
      <w:r w:rsidR="009C1C54" w:rsidRPr="001B7843">
        <w:rPr>
          <w:rFonts w:ascii="Times New Roman" w:hAnsi="Times New Roman" w:cs="Times New Roman"/>
          <w:sz w:val="24"/>
          <w:szCs w:val="24"/>
        </w:rPr>
        <w:t xml:space="preserve">á como resultado la transformación del distrito aurífero en un territorio federal de explotación minera, que para 1881 se dará a conocer como Territorio Federal </w:t>
      </w:r>
      <w:proofErr w:type="spellStart"/>
      <w:r w:rsidR="009C1C54" w:rsidRPr="001B7843">
        <w:rPr>
          <w:rFonts w:ascii="Times New Roman" w:hAnsi="Times New Roman" w:cs="Times New Roman"/>
          <w:sz w:val="24"/>
          <w:szCs w:val="24"/>
        </w:rPr>
        <w:t>Yuruary</w:t>
      </w:r>
      <w:proofErr w:type="spellEnd"/>
      <w:r w:rsidR="009C1C54" w:rsidRPr="001B7843">
        <w:rPr>
          <w:rFonts w:ascii="Times New Roman" w:hAnsi="Times New Roman" w:cs="Times New Roman"/>
          <w:sz w:val="24"/>
          <w:szCs w:val="24"/>
        </w:rPr>
        <w:t>.</w:t>
      </w:r>
    </w:p>
    <w:p w:rsidR="00A07F63" w:rsidRPr="001B7843" w:rsidRDefault="009C1C54" w:rsidP="0025237C">
      <w:pPr>
        <w:shd w:val="clear" w:color="auto" w:fill="FFFFFF"/>
        <w:spacing w:before="134" w:line="360" w:lineRule="auto"/>
        <w:ind w:left="58" w:firstLine="650"/>
        <w:jc w:val="both"/>
        <w:rPr>
          <w:rFonts w:ascii="Times New Roman" w:hAnsi="Times New Roman" w:cs="Times New Roman"/>
          <w:sz w:val="24"/>
          <w:szCs w:val="24"/>
        </w:rPr>
      </w:pPr>
      <w:r w:rsidRPr="001B7843">
        <w:rPr>
          <w:rFonts w:ascii="Times New Roman" w:hAnsi="Times New Roman" w:cs="Times New Roman"/>
          <w:i/>
          <w:sz w:val="24"/>
          <w:szCs w:val="24"/>
        </w:rPr>
        <w:t>A manera de conclusión</w:t>
      </w:r>
      <w:r w:rsidRPr="001B7843">
        <w:rPr>
          <w:rFonts w:ascii="Times New Roman" w:hAnsi="Times New Roman" w:cs="Times New Roman"/>
          <w:sz w:val="24"/>
          <w:szCs w:val="24"/>
        </w:rPr>
        <w:t xml:space="preserve"> puede decirse que </w:t>
      </w:r>
      <w:r w:rsidR="00CB67E1" w:rsidRPr="001B7843">
        <w:rPr>
          <w:rFonts w:ascii="Times New Roman" w:hAnsi="Times New Roman" w:cs="Times New Roman"/>
          <w:sz w:val="24"/>
          <w:szCs w:val="24"/>
        </w:rPr>
        <w:t>en un corto periodo</w:t>
      </w:r>
      <w:r w:rsidR="00C70707" w:rsidRPr="001B7843">
        <w:rPr>
          <w:rFonts w:ascii="Times New Roman" w:hAnsi="Times New Roman" w:cs="Times New Roman"/>
          <w:sz w:val="24"/>
          <w:szCs w:val="24"/>
        </w:rPr>
        <w:t xml:space="preserve"> de tiempo, </w:t>
      </w:r>
      <w:r w:rsidR="00CB67E1" w:rsidRPr="001B7843">
        <w:rPr>
          <w:rFonts w:ascii="Times New Roman" w:hAnsi="Times New Roman" w:cs="Times New Roman"/>
          <w:sz w:val="24"/>
          <w:szCs w:val="24"/>
        </w:rPr>
        <w:t xml:space="preserve"> a partir de la llamada Proclama del Oro en 1852, la región de Guayana presentó una serie de profundas transformaciones. Este período es tal vez  el más importante en la historia de</w:t>
      </w:r>
      <w:r w:rsidR="000D4B89" w:rsidRPr="001B7843">
        <w:rPr>
          <w:rFonts w:ascii="Times New Roman" w:hAnsi="Times New Roman" w:cs="Times New Roman"/>
          <w:sz w:val="24"/>
          <w:szCs w:val="24"/>
        </w:rPr>
        <w:t>l oro en Venezuela, ya que marcó</w:t>
      </w:r>
      <w:r w:rsidR="00CB67E1" w:rsidRPr="001B7843">
        <w:rPr>
          <w:rFonts w:ascii="Times New Roman" w:hAnsi="Times New Roman" w:cs="Times New Roman"/>
          <w:sz w:val="24"/>
          <w:szCs w:val="24"/>
        </w:rPr>
        <w:t xml:space="preserve"> el comienzo de un verdadero ciclo de explotación comercial a gran escala y la incorporación</w:t>
      </w:r>
      <w:r w:rsidR="000D4B89" w:rsidRPr="001B7843">
        <w:rPr>
          <w:rFonts w:ascii="Times New Roman" w:hAnsi="Times New Roman" w:cs="Times New Roman"/>
          <w:sz w:val="24"/>
          <w:szCs w:val="24"/>
        </w:rPr>
        <w:t xml:space="preserve">, por primera vez, </w:t>
      </w:r>
      <w:r w:rsidR="00CB67E1" w:rsidRPr="001B7843">
        <w:rPr>
          <w:rFonts w:ascii="Times New Roman" w:hAnsi="Times New Roman" w:cs="Times New Roman"/>
          <w:sz w:val="24"/>
          <w:szCs w:val="24"/>
        </w:rPr>
        <w:t xml:space="preserve"> del mineral aurífero como rubro de exportación dada su amplia demanda en los mercados nacional e internacional. </w:t>
      </w:r>
      <w:r w:rsidR="00C70707" w:rsidRPr="001B7843">
        <w:rPr>
          <w:rFonts w:ascii="Times New Roman" w:hAnsi="Times New Roman" w:cs="Times New Roman"/>
          <w:sz w:val="24"/>
          <w:szCs w:val="24"/>
        </w:rPr>
        <w:t xml:space="preserve"> </w:t>
      </w:r>
      <w:r w:rsidR="000D4B89" w:rsidRPr="001B7843">
        <w:rPr>
          <w:rFonts w:ascii="Times New Roman" w:hAnsi="Times New Roman" w:cs="Times New Roman"/>
          <w:sz w:val="24"/>
          <w:szCs w:val="24"/>
        </w:rPr>
        <w:lastRenderedPageBreak/>
        <w:t>En este contexto, l</w:t>
      </w:r>
      <w:r w:rsidR="00C70707" w:rsidRPr="001B7843">
        <w:rPr>
          <w:rFonts w:ascii="Times New Roman" w:hAnsi="Times New Roman" w:cs="Times New Roman"/>
          <w:sz w:val="24"/>
          <w:szCs w:val="24"/>
        </w:rPr>
        <w:t>as mayores transformaciones se verificaron e</w:t>
      </w:r>
      <w:r w:rsidR="000D4B89" w:rsidRPr="001B7843">
        <w:rPr>
          <w:rFonts w:ascii="Times New Roman" w:hAnsi="Times New Roman" w:cs="Times New Roman"/>
          <w:sz w:val="24"/>
          <w:szCs w:val="24"/>
        </w:rPr>
        <w:t>n el ámbito espacial y social, dado e</w:t>
      </w:r>
      <w:r w:rsidR="00C70707" w:rsidRPr="001B7843">
        <w:rPr>
          <w:rFonts w:ascii="Times New Roman" w:hAnsi="Times New Roman" w:cs="Times New Roman"/>
          <w:sz w:val="24"/>
          <w:szCs w:val="24"/>
        </w:rPr>
        <w:t xml:space="preserve">l arribo a la </w:t>
      </w:r>
      <w:r w:rsidR="00C70707" w:rsidRPr="001B7843">
        <w:rPr>
          <w:rFonts w:ascii="Times New Roman" w:hAnsi="Times New Roman" w:cs="Times New Roman"/>
          <w:i/>
          <w:sz w:val="24"/>
          <w:szCs w:val="24"/>
        </w:rPr>
        <w:t>zona de las minas</w:t>
      </w:r>
      <w:r w:rsidR="00C70707" w:rsidRPr="001B7843">
        <w:rPr>
          <w:rFonts w:ascii="Times New Roman" w:hAnsi="Times New Roman" w:cs="Times New Roman"/>
          <w:sz w:val="24"/>
          <w:szCs w:val="24"/>
        </w:rPr>
        <w:t xml:space="preserve"> de un contingente de buscadores de oro </w:t>
      </w:r>
      <w:r w:rsidR="000D4B89" w:rsidRPr="001B7843">
        <w:rPr>
          <w:rFonts w:ascii="Times New Roman" w:hAnsi="Times New Roman" w:cs="Times New Roman"/>
          <w:sz w:val="24"/>
          <w:szCs w:val="24"/>
        </w:rPr>
        <w:t xml:space="preserve">que de forma significativa </w:t>
      </w:r>
      <w:r w:rsidR="00C70707" w:rsidRPr="001B7843">
        <w:rPr>
          <w:rFonts w:ascii="Times New Roman" w:hAnsi="Times New Roman" w:cs="Times New Roman"/>
          <w:sz w:val="24"/>
          <w:szCs w:val="24"/>
        </w:rPr>
        <w:t>incidió en la transformación del espacio en una zona de ardua explotación minera</w:t>
      </w:r>
      <w:r w:rsidR="00CB67E1" w:rsidRPr="001B7843">
        <w:rPr>
          <w:rFonts w:ascii="Times New Roman" w:hAnsi="Times New Roman" w:cs="Times New Roman"/>
          <w:sz w:val="24"/>
          <w:szCs w:val="24"/>
        </w:rPr>
        <w:t xml:space="preserve"> </w:t>
      </w:r>
      <w:r w:rsidR="000D4B89" w:rsidRPr="001B7843">
        <w:rPr>
          <w:rFonts w:ascii="Times New Roman" w:hAnsi="Times New Roman" w:cs="Times New Roman"/>
          <w:sz w:val="24"/>
          <w:szCs w:val="24"/>
        </w:rPr>
        <w:t>todo lo cual condujo en su</w:t>
      </w:r>
      <w:r w:rsidR="00C70707" w:rsidRPr="001B7843">
        <w:rPr>
          <w:rFonts w:ascii="Times New Roman" w:hAnsi="Times New Roman" w:cs="Times New Roman"/>
          <w:sz w:val="24"/>
          <w:szCs w:val="24"/>
        </w:rPr>
        <w:t xml:space="preserve"> dinámica de desarrollo  a la formación de </w:t>
      </w:r>
      <w:r w:rsidR="000D4B89" w:rsidRPr="001B7843">
        <w:rPr>
          <w:rFonts w:ascii="Times New Roman" w:hAnsi="Times New Roman" w:cs="Times New Roman"/>
          <w:sz w:val="24"/>
          <w:szCs w:val="24"/>
        </w:rPr>
        <w:t>un distrito totalmente aurífero y posteriormente, en 1868, a la creación del Distrito Minero de Guayana</w:t>
      </w:r>
      <w:r w:rsidR="0025237C" w:rsidRPr="001B7843">
        <w:rPr>
          <w:rFonts w:ascii="Times New Roman" w:hAnsi="Times New Roman" w:cs="Times New Roman"/>
          <w:sz w:val="24"/>
          <w:szCs w:val="24"/>
        </w:rPr>
        <w:t xml:space="preserve">. </w:t>
      </w:r>
    </w:p>
    <w:p w:rsidR="00A07F63" w:rsidRPr="001B7843" w:rsidRDefault="00A07F63" w:rsidP="00A52270">
      <w:pPr>
        <w:spacing w:before="101" w:line="360" w:lineRule="auto"/>
        <w:ind w:firstLine="497"/>
        <w:jc w:val="both"/>
        <w:rPr>
          <w:rFonts w:ascii="Times New Roman" w:hAnsi="Times New Roman" w:cs="Times New Roman"/>
          <w:sz w:val="24"/>
          <w:szCs w:val="24"/>
        </w:rPr>
      </w:pPr>
      <w:r w:rsidRPr="001B7843">
        <w:rPr>
          <w:rFonts w:ascii="Times New Roman" w:hAnsi="Times New Roman" w:cs="Times New Roman"/>
          <w:sz w:val="24"/>
          <w:szCs w:val="24"/>
        </w:rPr>
        <w:t xml:space="preserve">Anexos: </w:t>
      </w:r>
    </w:p>
    <w:p w:rsidR="00A07F63" w:rsidRPr="001B7843" w:rsidRDefault="00A07F63" w:rsidP="00A52270">
      <w:pPr>
        <w:spacing w:before="101" w:line="360" w:lineRule="auto"/>
        <w:ind w:firstLine="497"/>
        <w:jc w:val="both"/>
        <w:rPr>
          <w:rFonts w:ascii="Times New Roman" w:hAnsi="Times New Roman" w:cs="Times New Roman"/>
          <w:sz w:val="24"/>
          <w:szCs w:val="24"/>
        </w:rPr>
      </w:pPr>
    </w:p>
    <w:p w:rsidR="00A07F63" w:rsidRPr="001B7843" w:rsidRDefault="00A07F63" w:rsidP="00A52270">
      <w:pPr>
        <w:spacing w:line="360" w:lineRule="auto"/>
        <w:ind w:right="22"/>
        <w:jc w:val="center"/>
        <w:rPr>
          <w:rFonts w:ascii="Times New Roman" w:hAnsi="Times New Roman" w:cs="Times New Roman"/>
          <w:b/>
          <w:spacing w:val="-1"/>
          <w:sz w:val="24"/>
          <w:szCs w:val="24"/>
          <w:u w:val="single"/>
          <w:lang w:val="es-ES_tradnl"/>
        </w:rPr>
      </w:pPr>
      <w:r w:rsidRPr="001B7843">
        <w:rPr>
          <w:rFonts w:ascii="Times New Roman" w:hAnsi="Times New Roman" w:cs="Times New Roman"/>
          <w:b/>
          <w:spacing w:val="-1"/>
          <w:sz w:val="24"/>
          <w:szCs w:val="24"/>
          <w:u w:val="single"/>
          <w:lang w:val="es-ES_tradnl"/>
        </w:rPr>
        <w:t>Cuadro 1: Exportación de oro por Ciudad Bolívar 1869-1880</w:t>
      </w:r>
    </w:p>
    <w:p w:rsidR="00A07F63" w:rsidRPr="001B7843" w:rsidRDefault="00A07F63" w:rsidP="00A52270">
      <w:pPr>
        <w:spacing w:line="360" w:lineRule="auto"/>
        <w:ind w:right="22" w:firstLine="447"/>
        <w:jc w:val="both"/>
        <w:rPr>
          <w:rFonts w:ascii="Times New Roman" w:hAnsi="Times New Roman" w:cs="Times New Roman"/>
          <w:spacing w:val="-1"/>
          <w:sz w:val="24"/>
          <w:szCs w:val="24"/>
          <w:lang w:val="es-ES_tradnl"/>
        </w:rPr>
      </w:pPr>
    </w:p>
    <w:tbl>
      <w:tblPr>
        <w:tblW w:w="0" w:type="auto"/>
        <w:tblInd w:w="40" w:type="dxa"/>
        <w:tblLayout w:type="fixed"/>
        <w:tblCellMar>
          <w:left w:w="40" w:type="dxa"/>
          <w:right w:w="40" w:type="dxa"/>
        </w:tblCellMar>
        <w:tblLook w:val="0000" w:firstRow="0" w:lastRow="0" w:firstColumn="0" w:lastColumn="0" w:noHBand="0" w:noVBand="0"/>
      </w:tblPr>
      <w:tblGrid>
        <w:gridCol w:w="1985"/>
        <w:gridCol w:w="3744"/>
        <w:gridCol w:w="2141"/>
      </w:tblGrid>
      <w:tr w:rsidR="00A07F63" w:rsidRPr="001B7843" w:rsidTr="00583C34">
        <w:trPr>
          <w:trHeight w:hRule="exact" w:val="240"/>
        </w:trPr>
        <w:tc>
          <w:tcPr>
            <w:tcW w:w="1985"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Año</w:t>
            </w:r>
          </w:p>
        </w:tc>
        <w:tc>
          <w:tcPr>
            <w:tcW w:w="3744"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ind w:left="1238"/>
              <w:jc w:val="both"/>
              <w:rPr>
                <w:rFonts w:ascii="Times New Roman" w:hAnsi="Times New Roman" w:cs="Times New Roman"/>
                <w:sz w:val="24"/>
                <w:szCs w:val="24"/>
              </w:rPr>
            </w:pPr>
            <w:r w:rsidRPr="001B7843">
              <w:rPr>
                <w:rFonts w:ascii="Times New Roman" w:hAnsi="Times New Roman" w:cs="Times New Roman"/>
                <w:sz w:val="24"/>
                <w:szCs w:val="24"/>
                <w:lang w:val="es-ES_tradnl"/>
              </w:rPr>
              <w:t>Cantidad (onzas)</w:t>
            </w:r>
          </w:p>
        </w:tc>
        <w:tc>
          <w:tcPr>
            <w:tcW w:w="2141"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Bolívares</w:t>
            </w:r>
          </w:p>
        </w:tc>
      </w:tr>
      <w:tr w:rsidR="00A07F63" w:rsidRPr="001B7843" w:rsidTr="00583C34">
        <w:trPr>
          <w:trHeight w:hRule="exact" w:val="278"/>
        </w:trPr>
        <w:tc>
          <w:tcPr>
            <w:tcW w:w="1985"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1869</w:t>
            </w:r>
          </w:p>
        </w:tc>
        <w:tc>
          <w:tcPr>
            <w:tcW w:w="3744"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ind w:left="1834"/>
              <w:jc w:val="both"/>
              <w:rPr>
                <w:rFonts w:ascii="Times New Roman" w:hAnsi="Times New Roman" w:cs="Times New Roman"/>
                <w:sz w:val="24"/>
                <w:szCs w:val="24"/>
              </w:rPr>
            </w:pPr>
            <w:r w:rsidRPr="001B7843">
              <w:rPr>
                <w:rFonts w:ascii="Times New Roman" w:hAnsi="Times New Roman" w:cs="Times New Roman"/>
                <w:i/>
                <w:iCs/>
                <w:sz w:val="24"/>
                <w:szCs w:val="24"/>
                <w:lang w:val="es-ES_tradnl"/>
              </w:rPr>
              <w:t>33.533,33</w:t>
            </w:r>
          </w:p>
        </w:tc>
        <w:tc>
          <w:tcPr>
            <w:tcW w:w="2141"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3.288,255,00</w:t>
            </w:r>
          </w:p>
        </w:tc>
      </w:tr>
      <w:tr w:rsidR="00A07F63" w:rsidRPr="001B7843" w:rsidTr="00583C34">
        <w:trPr>
          <w:trHeight w:hRule="exact" w:val="278"/>
        </w:trPr>
        <w:tc>
          <w:tcPr>
            <w:tcW w:w="1985"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1870</w:t>
            </w:r>
          </w:p>
        </w:tc>
        <w:tc>
          <w:tcPr>
            <w:tcW w:w="3744"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ind w:left="1834"/>
              <w:jc w:val="both"/>
              <w:rPr>
                <w:rFonts w:ascii="Times New Roman" w:hAnsi="Times New Roman" w:cs="Times New Roman"/>
                <w:sz w:val="24"/>
                <w:szCs w:val="24"/>
              </w:rPr>
            </w:pPr>
            <w:r w:rsidRPr="001B7843">
              <w:rPr>
                <w:rFonts w:ascii="Times New Roman" w:hAnsi="Times New Roman" w:cs="Times New Roman"/>
                <w:sz w:val="24"/>
                <w:szCs w:val="24"/>
                <w:lang w:val="es-ES_tradnl"/>
              </w:rPr>
              <w:t>35.713,75</w:t>
            </w:r>
          </w:p>
        </w:tc>
        <w:tc>
          <w:tcPr>
            <w:tcW w:w="2141"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.3.499.947,00</w:t>
            </w:r>
          </w:p>
        </w:tc>
      </w:tr>
      <w:tr w:rsidR="00A07F63" w:rsidRPr="001B7843" w:rsidTr="00583C34">
        <w:trPr>
          <w:trHeight w:hRule="exact" w:val="288"/>
        </w:trPr>
        <w:tc>
          <w:tcPr>
            <w:tcW w:w="1985"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187J</w:t>
            </w:r>
          </w:p>
        </w:tc>
        <w:tc>
          <w:tcPr>
            <w:tcW w:w="3744"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ind w:left="1834"/>
              <w:jc w:val="both"/>
              <w:rPr>
                <w:rFonts w:ascii="Times New Roman" w:hAnsi="Times New Roman" w:cs="Times New Roman"/>
                <w:sz w:val="24"/>
                <w:szCs w:val="24"/>
              </w:rPr>
            </w:pPr>
            <w:r w:rsidRPr="001B7843">
              <w:rPr>
                <w:rFonts w:ascii="Times New Roman" w:hAnsi="Times New Roman" w:cs="Times New Roman"/>
                <w:sz w:val="24"/>
                <w:szCs w:val="24"/>
                <w:lang w:val="es-ES_tradnl"/>
              </w:rPr>
              <w:t>25.941,00</w:t>
            </w:r>
          </w:p>
        </w:tc>
        <w:tc>
          <w:tcPr>
            <w:tcW w:w="2141"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2.542.218,00</w:t>
            </w:r>
          </w:p>
        </w:tc>
      </w:tr>
      <w:tr w:rsidR="00A07F63" w:rsidRPr="001B7843" w:rsidTr="00583C34">
        <w:trPr>
          <w:trHeight w:hRule="exact" w:val="269"/>
        </w:trPr>
        <w:tc>
          <w:tcPr>
            <w:tcW w:w="1985"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1872</w:t>
            </w:r>
          </w:p>
        </w:tc>
        <w:tc>
          <w:tcPr>
            <w:tcW w:w="3744"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ind w:left="1834"/>
              <w:jc w:val="both"/>
              <w:rPr>
                <w:rFonts w:ascii="Times New Roman" w:hAnsi="Times New Roman" w:cs="Times New Roman"/>
                <w:sz w:val="24"/>
                <w:szCs w:val="24"/>
              </w:rPr>
            </w:pPr>
            <w:r w:rsidRPr="001B7843">
              <w:rPr>
                <w:rFonts w:ascii="Times New Roman" w:hAnsi="Times New Roman" w:cs="Times New Roman"/>
                <w:sz w:val="24"/>
                <w:szCs w:val="24"/>
                <w:lang w:val="es-ES_tradnl"/>
              </w:rPr>
              <w:t>32,747,25</w:t>
            </w:r>
          </w:p>
        </w:tc>
        <w:tc>
          <w:tcPr>
            <w:tcW w:w="2141"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3.209.230,00</w:t>
            </w:r>
          </w:p>
        </w:tc>
      </w:tr>
      <w:tr w:rsidR="00A07F63" w:rsidRPr="001B7843" w:rsidTr="00583C34">
        <w:trPr>
          <w:trHeight w:hRule="exact" w:val="298"/>
        </w:trPr>
        <w:tc>
          <w:tcPr>
            <w:tcW w:w="1985"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1873</w:t>
            </w:r>
          </w:p>
        </w:tc>
        <w:tc>
          <w:tcPr>
            <w:tcW w:w="3744"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ind w:left="1834"/>
              <w:jc w:val="both"/>
              <w:rPr>
                <w:rFonts w:ascii="Times New Roman" w:hAnsi="Times New Roman" w:cs="Times New Roman"/>
                <w:sz w:val="24"/>
                <w:szCs w:val="24"/>
              </w:rPr>
            </w:pPr>
            <w:r w:rsidRPr="001B7843">
              <w:rPr>
                <w:rFonts w:ascii="Times New Roman" w:hAnsi="Times New Roman" w:cs="Times New Roman"/>
                <w:sz w:val="24"/>
                <w:szCs w:val="24"/>
                <w:lang w:val="es-ES_tradnl"/>
              </w:rPr>
              <w:t>41.609,00</w:t>
            </w:r>
          </w:p>
        </w:tc>
        <w:tc>
          <w:tcPr>
            <w:tcW w:w="2141"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4.077.682,00</w:t>
            </w:r>
          </w:p>
        </w:tc>
      </w:tr>
      <w:tr w:rsidR="00A07F63" w:rsidRPr="001B7843" w:rsidTr="00583C34">
        <w:trPr>
          <w:trHeight w:hRule="exact" w:val="269"/>
        </w:trPr>
        <w:tc>
          <w:tcPr>
            <w:tcW w:w="1985"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1874</w:t>
            </w:r>
          </w:p>
        </w:tc>
        <w:tc>
          <w:tcPr>
            <w:tcW w:w="3744"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ind w:left="1824"/>
              <w:jc w:val="both"/>
              <w:rPr>
                <w:rFonts w:ascii="Times New Roman" w:hAnsi="Times New Roman" w:cs="Times New Roman"/>
                <w:sz w:val="24"/>
                <w:szCs w:val="24"/>
              </w:rPr>
            </w:pPr>
            <w:r w:rsidRPr="001B7843">
              <w:rPr>
                <w:rFonts w:ascii="Times New Roman" w:hAnsi="Times New Roman" w:cs="Times New Roman"/>
                <w:sz w:val="24"/>
                <w:szCs w:val="24"/>
                <w:lang w:val="es-ES_tradnl"/>
              </w:rPr>
              <w:t>55.698.00</w:t>
            </w:r>
          </w:p>
        </w:tc>
        <w:tc>
          <w:tcPr>
            <w:tcW w:w="2141"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5.458.404,00</w:t>
            </w:r>
          </w:p>
        </w:tc>
      </w:tr>
      <w:tr w:rsidR="00A07F63" w:rsidRPr="001B7843" w:rsidTr="00583C34">
        <w:trPr>
          <w:trHeight w:hRule="exact" w:val="288"/>
        </w:trPr>
        <w:tc>
          <w:tcPr>
            <w:tcW w:w="1985"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1875</w:t>
            </w:r>
          </w:p>
        </w:tc>
        <w:tc>
          <w:tcPr>
            <w:tcW w:w="3744"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ind w:left="1843"/>
              <w:jc w:val="both"/>
              <w:rPr>
                <w:rFonts w:ascii="Times New Roman" w:hAnsi="Times New Roman" w:cs="Times New Roman"/>
                <w:sz w:val="24"/>
                <w:szCs w:val="24"/>
              </w:rPr>
            </w:pPr>
            <w:r w:rsidRPr="001B7843">
              <w:rPr>
                <w:rFonts w:ascii="Times New Roman" w:hAnsi="Times New Roman" w:cs="Times New Roman"/>
                <w:sz w:val="24"/>
                <w:szCs w:val="24"/>
                <w:lang w:val="es-ES_tradnl"/>
              </w:rPr>
              <w:t>79.427,00</w:t>
            </w:r>
          </w:p>
        </w:tc>
        <w:tc>
          <w:tcPr>
            <w:tcW w:w="2141"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7.790.706,00</w:t>
            </w:r>
          </w:p>
        </w:tc>
      </w:tr>
      <w:tr w:rsidR="00A07F63" w:rsidRPr="001B7843" w:rsidTr="00583C34">
        <w:trPr>
          <w:trHeight w:hRule="exact" w:val="278"/>
        </w:trPr>
        <w:tc>
          <w:tcPr>
            <w:tcW w:w="1985"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1876</w:t>
            </w:r>
          </w:p>
        </w:tc>
        <w:tc>
          <w:tcPr>
            <w:tcW w:w="3744"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ind w:left="1834"/>
              <w:jc w:val="both"/>
              <w:rPr>
                <w:rFonts w:ascii="Times New Roman" w:hAnsi="Times New Roman" w:cs="Times New Roman"/>
                <w:sz w:val="24"/>
                <w:szCs w:val="24"/>
              </w:rPr>
            </w:pPr>
            <w:r w:rsidRPr="001B7843">
              <w:rPr>
                <w:rFonts w:ascii="Times New Roman" w:hAnsi="Times New Roman" w:cs="Times New Roman"/>
                <w:sz w:val="24"/>
                <w:szCs w:val="24"/>
                <w:lang w:val="es-ES_tradnl"/>
              </w:rPr>
              <w:t>86.530,00</w:t>
            </w:r>
          </w:p>
        </w:tc>
        <w:tc>
          <w:tcPr>
            <w:tcW w:w="2141"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8.479.940,00</w:t>
            </w:r>
          </w:p>
        </w:tc>
      </w:tr>
      <w:tr w:rsidR="00A07F63" w:rsidRPr="001B7843" w:rsidTr="00583C34">
        <w:trPr>
          <w:trHeight w:hRule="exact" w:val="278"/>
        </w:trPr>
        <w:tc>
          <w:tcPr>
            <w:tcW w:w="1985"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1877</w:t>
            </w:r>
          </w:p>
        </w:tc>
        <w:tc>
          <w:tcPr>
            <w:tcW w:w="3744"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ind w:left="1757"/>
              <w:jc w:val="both"/>
              <w:rPr>
                <w:rFonts w:ascii="Times New Roman" w:hAnsi="Times New Roman" w:cs="Times New Roman"/>
                <w:sz w:val="24"/>
                <w:szCs w:val="24"/>
              </w:rPr>
            </w:pPr>
            <w:r w:rsidRPr="001B7843">
              <w:rPr>
                <w:rFonts w:ascii="Times New Roman" w:hAnsi="Times New Roman" w:cs="Times New Roman"/>
                <w:sz w:val="24"/>
                <w:szCs w:val="24"/>
                <w:lang w:val="es-ES_tradnl"/>
              </w:rPr>
              <w:t>100.989,00</w:t>
            </w:r>
          </w:p>
        </w:tc>
        <w:tc>
          <w:tcPr>
            <w:tcW w:w="2141"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9.896.922,00</w:t>
            </w:r>
          </w:p>
        </w:tc>
      </w:tr>
      <w:tr w:rsidR="00A07F63" w:rsidRPr="001B7843" w:rsidTr="00583C34">
        <w:trPr>
          <w:trHeight w:hRule="exact" w:val="288"/>
        </w:trPr>
        <w:tc>
          <w:tcPr>
            <w:tcW w:w="1985"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1878</w:t>
            </w:r>
          </w:p>
        </w:tc>
        <w:tc>
          <w:tcPr>
            <w:tcW w:w="3744"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ind w:left="1834"/>
              <w:jc w:val="both"/>
              <w:rPr>
                <w:rFonts w:ascii="Times New Roman" w:hAnsi="Times New Roman" w:cs="Times New Roman"/>
                <w:sz w:val="24"/>
                <w:szCs w:val="24"/>
              </w:rPr>
            </w:pPr>
            <w:r w:rsidRPr="001B7843">
              <w:rPr>
                <w:rFonts w:ascii="Times New Roman" w:hAnsi="Times New Roman" w:cs="Times New Roman"/>
                <w:sz w:val="24"/>
                <w:szCs w:val="24"/>
                <w:lang w:val="es-ES_tradnl"/>
              </w:rPr>
              <w:t>95.204,00</w:t>
            </w:r>
          </w:p>
        </w:tc>
        <w:tc>
          <w:tcPr>
            <w:tcW w:w="2141"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9.329.992,00</w:t>
            </w:r>
          </w:p>
        </w:tc>
      </w:tr>
      <w:tr w:rsidR="00A07F63" w:rsidRPr="001B7843" w:rsidTr="00583C34">
        <w:trPr>
          <w:trHeight w:hRule="exact" w:val="278"/>
        </w:trPr>
        <w:tc>
          <w:tcPr>
            <w:tcW w:w="1985"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1879</w:t>
            </w:r>
          </w:p>
        </w:tc>
        <w:tc>
          <w:tcPr>
            <w:tcW w:w="3744"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ind w:left="1747"/>
              <w:jc w:val="both"/>
              <w:rPr>
                <w:rFonts w:ascii="Times New Roman" w:hAnsi="Times New Roman" w:cs="Times New Roman"/>
                <w:sz w:val="24"/>
                <w:szCs w:val="24"/>
              </w:rPr>
            </w:pPr>
            <w:r w:rsidRPr="001B7843">
              <w:rPr>
                <w:rFonts w:ascii="Times New Roman" w:hAnsi="Times New Roman" w:cs="Times New Roman"/>
                <w:sz w:val="24"/>
                <w:szCs w:val="24"/>
                <w:lang w:val="es-ES_tradnl"/>
              </w:rPr>
              <w:t>107.722,00</w:t>
            </w:r>
          </w:p>
        </w:tc>
        <w:tc>
          <w:tcPr>
            <w:tcW w:w="2141"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10.556.756,00</w:t>
            </w:r>
          </w:p>
        </w:tc>
      </w:tr>
      <w:tr w:rsidR="00A07F63" w:rsidRPr="001B7843" w:rsidTr="00583C34">
        <w:trPr>
          <w:trHeight w:hRule="exact" w:val="278"/>
        </w:trPr>
        <w:tc>
          <w:tcPr>
            <w:tcW w:w="1985"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1880</w:t>
            </w:r>
          </w:p>
        </w:tc>
        <w:tc>
          <w:tcPr>
            <w:tcW w:w="3744"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ind w:left="1747"/>
              <w:jc w:val="both"/>
              <w:rPr>
                <w:rFonts w:ascii="Times New Roman" w:hAnsi="Times New Roman" w:cs="Times New Roman"/>
                <w:sz w:val="24"/>
                <w:szCs w:val="24"/>
              </w:rPr>
            </w:pPr>
            <w:r w:rsidRPr="001B7843">
              <w:rPr>
                <w:rFonts w:ascii="Times New Roman" w:hAnsi="Times New Roman" w:cs="Times New Roman"/>
                <w:sz w:val="24"/>
                <w:szCs w:val="24"/>
                <w:lang w:val="es-ES_tradnl"/>
              </w:rPr>
              <w:t>116.798,00</w:t>
            </w:r>
          </w:p>
        </w:tc>
        <w:tc>
          <w:tcPr>
            <w:tcW w:w="2141" w:type="dxa"/>
            <w:tcBorders>
              <w:top w:val="nil"/>
              <w:left w:val="nil"/>
              <w:bottom w:val="nil"/>
              <w:right w:val="nil"/>
            </w:tcBorders>
            <w:shd w:val="clear" w:color="auto" w:fill="FFFFFF"/>
          </w:tcPr>
          <w:p w:rsidR="00A07F63" w:rsidRPr="001B7843" w:rsidRDefault="00A07F63" w:rsidP="00A52270">
            <w:pPr>
              <w:shd w:val="clear" w:color="auto" w:fill="FFFFFF"/>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_tradnl"/>
              </w:rPr>
              <w:t>11.446.204,00</w:t>
            </w:r>
          </w:p>
        </w:tc>
      </w:tr>
    </w:tbl>
    <w:p w:rsidR="00A07F63" w:rsidRPr="001B7843" w:rsidRDefault="00A07F63" w:rsidP="00A52270">
      <w:pPr>
        <w:spacing w:line="360" w:lineRule="auto"/>
        <w:ind w:right="22" w:firstLine="447"/>
        <w:jc w:val="both"/>
        <w:rPr>
          <w:rFonts w:ascii="Times New Roman" w:hAnsi="Times New Roman" w:cs="Times New Roman"/>
          <w:spacing w:val="-1"/>
          <w:sz w:val="24"/>
          <w:szCs w:val="24"/>
          <w:lang w:val="es-ES_tradnl"/>
        </w:rPr>
      </w:pPr>
    </w:p>
    <w:p w:rsidR="00A07F63" w:rsidRPr="001B7843" w:rsidRDefault="00A07F63" w:rsidP="00A52270">
      <w:pPr>
        <w:spacing w:line="360" w:lineRule="auto"/>
        <w:ind w:right="22" w:firstLine="447"/>
        <w:jc w:val="right"/>
        <w:rPr>
          <w:rFonts w:ascii="Times New Roman" w:hAnsi="Times New Roman" w:cs="Times New Roman"/>
          <w:i/>
          <w:spacing w:val="-1"/>
          <w:sz w:val="24"/>
          <w:szCs w:val="24"/>
          <w:lang w:val="es-ES_tradnl"/>
        </w:rPr>
      </w:pPr>
      <w:r w:rsidRPr="001B7843">
        <w:rPr>
          <w:rFonts w:ascii="Times New Roman" w:hAnsi="Times New Roman" w:cs="Times New Roman"/>
          <w:i/>
          <w:spacing w:val="-1"/>
          <w:sz w:val="24"/>
          <w:szCs w:val="24"/>
          <w:lang w:val="es-ES_tradnl"/>
        </w:rPr>
        <w:t>Fuente: Landaeta Rosales (1963:62)</w:t>
      </w:r>
    </w:p>
    <w:p w:rsidR="00A07F63" w:rsidRPr="001B7843" w:rsidRDefault="00A07F63" w:rsidP="00A52270">
      <w:pPr>
        <w:spacing w:before="101" w:line="360" w:lineRule="auto"/>
        <w:ind w:firstLine="497"/>
        <w:jc w:val="both"/>
        <w:rPr>
          <w:rFonts w:ascii="Times New Roman" w:hAnsi="Times New Roman" w:cs="Times New Roman"/>
          <w:b/>
          <w:i/>
          <w:sz w:val="24"/>
          <w:szCs w:val="24"/>
        </w:rPr>
      </w:pPr>
    </w:p>
    <w:p w:rsidR="00AD70D1" w:rsidRPr="001B7843" w:rsidRDefault="00B47682" w:rsidP="00A52270">
      <w:pPr>
        <w:spacing w:before="101" w:line="360" w:lineRule="auto"/>
        <w:ind w:firstLine="497"/>
        <w:jc w:val="both"/>
        <w:rPr>
          <w:rFonts w:ascii="Times New Roman" w:hAnsi="Times New Roman" w:cs="Times New Roman"/>
          <w:b/>
          <w:i/>
          <w:sz w:val="24"/>
          <w:szCs w:val="24"/>
        </w:rPr>
      </w:pPr>
      <w:r w:rsidRPr="001B7843">
        <w:rPr>
          <w:rFonts w:ascii="Times New Roman" w:hAnsi="Times New Roman" w:cs="Times New Roman"/>
          <w:b/>
          <w:i/>
          <w:sz w:val="24"/>
          <w:szCs w:val="24"/>
        </w:rPr>
        <w:t>Referencias bibliográficas</w:t>
      </w:r>
    </w:p>
    <w:p w:rsidR="004809AB" w:rsidRPr="001B7843" w:rsidRDefault="004809AB" w:rsidP="00B64042">
      <w:pPr>
        <w:pStyle w:val="Prrafodelista"/>
        <w:numPr>
          <w:ilvl w:val="0"/>
          <w:numId w:val="1"/>
        </w:numPr>
        <w:jc w:val="both"/>
        <w:rPr>
          <w:rFonts w:ascii="Times New Roman" w:hAnsi="Times New Roman"/>
          <w:sz w:val="24"/>
          <w:szCs w:val="24"/>
          <w:lang w:val="es-ES" w:eastAsia="es-VE"/>
        </w:rPr>
      </w:pPr>
      <w:proofErr w:type="spellStart"/>
      <w:r w:rsidRPr="001B7843">
        <w:rPr>
          <w:rFonts w:ascii="Times New Roman" w:hAnsi="Times New Roman" w:cs="Times New Roman"/>
          <w:sz w:val="24"/>
          <w:szCs w:val="24"/>
          <w:lang w:val="es-ES"/>
        </w:rPr>
        <w:t>Cunnil</w:t>
      </w:r>
      <w:proofErr w:type="spellEnd"/>
      <w:r w:rsidRPr="001B7843">
        <w:rPr>
          <w:rFonts w:ascii="Times New Roman" w:hAnsi="Times New Roman" w:cs="Times New Roman"/>
          <w:sz w:val="24"/>
          <w:szCs w:val="24"/>
          <w:lang w:val="es-ES"/>
        </w:rPr>
        <w:t xml:space="preserve"> Grau, Pedro</w:t>
      </w:r>
      <w:r w:rsidR="00B64042" w:rsidRPr="001B7843">
        <w:rPr>
          <w:rFonts w:ascii="Times New Roman" w:hAnsi="Times New Roman" w:cs="Times New Roman"/>
          <w:sz w:val="24"/>
          <w:szCs w:val="24"/>
          <w:lang w:val="es-ES"/>
        </w:rPr>
        <w:t xml:space="preserve"> </w:t>
      </w:r>
      <w:r w:rsidRPr="001B7843">
        <w:rPr>
          <w:rFonts w:ascii="Times New Roman" w:hAnsi="Times New Roman"/>
          <w:sz w:val="24"/>
          <w:szCs w:val="24"/>
          <w:lang w:val="es-ES" w:eastAsia="es-VE"/>
        </w:rPr>
        <w:t xml:space="preserve">(1987). </w:t>
      </w:r>
      <w:r w:rsidRPr="001B7843">
        <w:rPr>
          <w:rFonts w:ascii="Times New Roman" w:hAnsi="Times New Roman"/>
          <w:b/>
          <w:i/>
          <w:sz w:val="24"/>
          <w:szCs w:val="24"/>
          <w:lang w:val="es-ES" w:eastAsia="es-VE"/>
        </w:rPr>
        <w:t xml:space="preserve">Geografía del poblamiento venezolano en el siglo XIX. </w:t>
      </w:r>
      <w:r w:rsidRPr="001B7843">
        <w:rPr>
          <w:rFonts w:ascii="Times New Roman" w:hAnsi="Times New Roman"/>
          <w:sz w:val="24"/>
          <w:szCs w:val="24"/>
          <w:lang w:val="es-ES" w:eastAsia="es-VE"/>
        </w:rPr>
        <w:t>Caracas: Ediciones de la Presidencia. T III.</w:t>
      </w:r>
    </w:p>
    <w:p w:rsidR="004809AB" w:rsidRPr="001B7843" w:rsidRDefault="004809AB" w:rsidP="00A52270">
      <w:pPr>
        <w:pStyle w:val="Sinespaciado"/>
        <w:spacing w:line="360" w:lineRule="auto"/>
        <w:jc w:val="both"/>
        <w:rPr>
          <w:rFonts w:ascii="Times New Roman" w:hAnsi="Times New Roman" w:cs="Times New Roman"/>
          <w:sz w:val="24"/>
          <w:szCs w:val="24"/>
          <w:lang w:val="es-ES"/>
        </w:rPr>
      </w:pPr>
    </w:p>
    <w:p w:rsidR="00AD70D1" w:rsidRPr="001B7843" w:rsidRDefault="00AD70D1" w:rsidP="00B64042">
      <w:pPr>
        <w:pStyle w:val="Sinespaciado"/>
        <w:numPr>
          <w:ilvl w:val="0"/>
          <w:numId w:val="1"/>
        </w:numPr>
        <w:spacing w:line="360" w:lineRule="auto"/>
        <w:jc w:val="both"/>
        <w:rPr>
          <w:rFonts w:ascii="Times New Roman" w:hAnsi="Times New Roman" w:cs="Times New Roman"/>
          <w:sz w:val="24"/>
          <w:szCs w:val="24"/>
          <w:lang w:val="es-ES"/>
        </w:rPr>
      </w:pPr>
      <w:proofErr w:type="spellStart"/>
      <w:r w:rsidRPr="001B7843">
        <w:rPr>
          <w:rFonts w:ascii="Times New Roman" w:hAnsi="Times New Roman" w:cs="Times New Roman"/>
          <w:sz w:val="24"/>
          <w:szCs w:val="24"/>
          <w:lang w:val="es-ES"/>
        </w:rPr>
        <w:lastRenderedPageBreak/>
        <w:t>Donis</w:t>
      </w:r>
      <w:proofErr w:type="spellEnd"/>
      <w:r w:rsidRPr="001B7843">
        <w:rPr>
          <w:rFonts w:ascii="Times New Roman" w:hAnsi="Times New Roman" w:cs="Times New Roman"/>
          <w:sz w:val="24"/>
          <w:szCs w:val="24"/>
          <w:lang w:val="es-ES"/>
        </w:rPr>
        <w:t>, Manuel. (2002). Guayana Historia de su Territorialidad. Caracas: Ed</w:t>
      </w:r>
      <w:r w:rsidR="004809AB" w:rsidRPr="001B7843">
        <w:rPr>
          <w:rFonts w:ascii="Times New Roman" w:hAnsi="Times New Roman" w:cs="Times New Roman"/>
          <w:sz w:val="24"/>
          <w:szCs w:val="24"/>
          <w:lang w:val="es-ES"/>
        </w:rPr>
        <w:t>iciones de la UCAB/FERROMINERA.</w:t>
      </w:r>
    </w:p>
    <w:p w:rsidR="00AD70D1" w:rsidRPr="001B7843" w:rsidRDefault="00AD70D1" w:rsidP="00B64042">
      <w:pPr>
        <w:pStyle w:val="Sinespaciado"/>
        <w:numPr>
          <w:ilvl w:val="0"/>
          <w:numId w:val="1"/>
        </w:numPr>
        <w:spacing w:line="360" w:lineRule="auto"/>
        <w:jc w:val="both"/>
        <w:rPr>
          <w:rFonts w:ascii="Times New Roman" w:hAnsi="Times New Roman" w:cs="Times New Roman"/>
          <w:sz w:val="24"/>
          <w:szCs w:val="24"/>
        </w:rPr>
      </w:pPr>
      <w:proofErr w:type="spellStart"/>
      <w:r w:rsidRPr="001B7843">
        <w:rPr>
          <w:rFonts w:ascii="Times New Roman" w:hAnsi="Times New Roman" w:cs="Times New Roman"/>
          <w:sz w:val="24"/>
          <w:szCs w:val="24"/>
        </w:rPr>
        <w:t>Egaña</w:t>
      </w:r>
      <w:proofErr w:type="spellEnd"/>
      <w:r w:rsidRPr="001B7843">
        <w:rPr>
          <w:rFonts w:ascii="Times New Roman" w:hAnsi="Times New Roman" w:cs="Times New Roman"/>
          <w:sz w:val="24"/>
          <w:szCs w:val="24"/>
        </w:rPr>
        <w:t>, Manuel. (1979). Venezuela y sus minas. Caracas: Banco Central de Venezuela.</w:t>
      </w:r>
    </w:p>
    <w:p w:rsidR="00B47682" w:rsidRPr="001B7843" w:rsidRDefault="00B47682" w:rsidP="00B64042">
      <w:pPr>
        <w:pStyle w:val="Sinespaciado"/>
        <w:numPr>
          <w:ilvl w:val="0"/>
          <w:numId w:val="1"/>
        </w:numPr>
        <w:spacing w:line="360" w:lineRule="auto"/>
        <w:jc w:val="both"/>
        <w:rPr>
          <w:rFonts w:ascii="Times New Roman" w:hAnsi="Times New Roman" w:cs="Times New Roman"/>
          <w:sz w:val="24"/>
          <w:szCs w:val="24"/>
        </w:rPr>
      </w:pPr>
      <w:r w:rsidRPr="001B7843">
        <w:rPr>
          <w:rFonts w:ascii="Times New Roman" w:hAnsi="Times New Roman" w:cs="Times New Roman"/>
          <w:sz w:val="24"/>
          <w:szCs w:val="24"/>
        </w:rPr>
        <w:t xml:space="preserve">Gallegos, Rómulo. (1997). Canaima. Madrid: Ediciones Espasa-Calpe. </w:t>
      </w:r>
    </w:p>
    <w:p w:rsidR="00B47682" w:rsidRPr="001B7843" w:rsidRDefault="00B47682" w:rsidP="00B64042">
      <w:pPr>
        <w:pStyle w:val="Sinespaciado"/>
        <w:numPr>
          <w:ilvl w:val="0"/>
          <w:numId w:val="1"/>
        </w:numPr>
        <w:spacing w:line="360" w:lineRule="auto"/>
        <w:jc w:val="both"/>
        <w:rPr>
          <w:rFonts w:ascii="Times New Roman" w:hAnsi="Times New Roman" w:cs="Times New Roman"/>
          <w:sz w:val="24"/>
          <w:szCs w:val="24"/>
        </w:rPr>
      </w:pPr>
      <w:proofErr w:type="spellStart"/>
      <w:r w:rsidRPr="001B7843">
        <w:rPr>
          <w:rFonts w:ascii="Times New Roman" w:hAnsi="Times New Roman" w:cs="Times New Roman"/>
          <w:sz w:val="24"/>
          <w:szCs w:val="24"/>
        </w:rPr>
        <w:t>Gerstäcker</w:t>
      </w:r>
      <w:proofErr w:type="spellEnd"/>
      <w:r w:rsidRPr="001B7843">
        <w:rPr>
          <w:rFonts w:ascii="Times New Roman" w:hAnsi="Times New Roman" w:cs="Times New Roman"/>
          <w:sz w:val="24"/>
          <w:szCs w:val="24"/>
        </w:rPr>
        <w:t>, F. (1968). Viaje por Venezuela en el año 1868. Caracas: Ediciones de la Universidad Central de Venezuela.</w:t>
      </w:r>
    </w:p>
    <w:p w:rsidR="00B47682" w:rsidRPr="001B7843" w:rsidRDefault="00B47682" w:rsidP="00A52270">
      <w:pPr>
        <w:pStyle w:val="Sinespaciado"/>
        <w:numPr>
          <w:ilvl w:val="0"/>
          <w:numId w:val="1"/>
        </w:numPr>
        <w:spacing w:line="360" w:lineRule="auto"/>
        <w:jc w:val="both"/>
        <w:rPr>
          <w:rFonts w:ascii="Times New Roman" w:hAnsi="Times New Roman" w:cs="Times New Roman"/>
          <w:sz w:val="24"/>
          <w:szCs w:val="24"/>
        </w:rPr>
      </w:pPr>
      <w:r w:rsidRPr="001B7843">
        <w:rPr>
          <w:rFonts w:ascii="Times New Roman" w:hAnsi="Times New Roman" w:cs="Times New Roman"/>
          <w:sz w:val="24"/>
          <w:szCs w:val="24"/>
        </w:rPr>
        <w:t xml:space="preserve">González </w:t>
      </w:r>
      <w:proofErr w:type="spellStart"/>
      <w:r w:rsidRPr="001B7843">
        <w:rPr>
          <w:rFonts w:ascii="Times New Roman" w:hAnsi="Times New Roman" w:cs="Times New Roman"/>
          <w:sz w:val="24"/>
          <w:szCs w:val="24"/>
        </w:rPr>
        <w:t>Deluca</w:t>
      </w:r>
      <w:proofErr w:type="spellEnd"/>
      <w:r w:rsidRPr="001B7843">
        <w:rPr>
          <w:rFonts w:ascii="Times New Roman" w:hAnsi="Times New Roman" w:cs="Times New Roman"/>
          <w:sz w:val="24"/>
          <w:szCs w:val="24"/>
        </w:rPr>
        <w:t xml:space="preserve">, M. (1991). Negocios y Política en tiempos de Guzmán Blanco, Caracas: CDCH/ Universidad Central de Venezuela. </w:t>
      </w:r>
    </w:p>
    <w:p w:rsidR="00B47682" w:rsidRPr="001B7843" w:rsidRDefault="00B47682" w:rsidP="00B64042">
      <w:pPr>
        <w:pStyle w:val="Sinespaciado"/>
        <w:numPr>
          <w:ilvl w:val="0"/>
          <w:numId w:val="1"/>
        </w:numPr>
        <w:spacing w:line="360" w:lineRule="auto"/>
        <w:jc w:val="both"/>
        <w:rPr>
          <w:rFonts w:ascii="Times New Roman" w:hAnsi="Times New Roman" w:cs="Times New Roman"/>
          <w:sz w:val="24"/>
          <w:szCs w:val="24"/>
        </w:rPr>
      </w:pPr>
      <w:r w:rsidRPr="001B7843">
        <w:rPr>
          <w:rFonts w:ascii="Times New Roman" w:hAnsi="Times New Roman" w:cs="Times New Roman"/>
          <w:sz w:val="24"/>
          <w:szCs w:val="24"/>
        </w:rPr>
        <w:t>Lanz Delgado, Sigfrido. (2010). La producción aurífera en Guayana en el siglo XIX. En El Libro del Oro de Venezuela. (pp. 89-112). Caracas: Ediciones del Banco Central</w:t>
      </w:r>
    </w:p>
    <w:p w:rsidR="00AD70D1" w:rsidRPr="001B7843" w:rsidRDefault="001B7843" w:rsidP="00A52270">
      <w:pPr>
        <w:pStyle w:val="Sinespaciado"/>
        <w:numPr>
          <w:ilvl w:val="0"/>
          <w:numId w:val="1"/>
        </w:numPr>
        <w:spacing w:line="360" w:lineRule="auto"/>
        <w:jc w:val="both"/>
        <w:rPr>
          <w:rFonts w:ascii="Times New Roman" w:hAnsi="Times New Roman" w:cs="Times New Roman"/>
          <w:sz w:val="24"/>
          <w:szCs w:val="24"/>
        </w:rPr>
      </w:pPr>
      <w:r w:rsidRPr="001B7843">
        <w:rPr>
          <w:rFonts w:ascii="Times New Roman" w:hAnsi="Times New Roman" w:cs="Times New Roman"/>
          <w:sz w:val="24"/>
          <w:szCs w:val="24"/>
        </w:rPr>
        <w:t>Memorias del Ministerio de Fomento (1868/1869)</w:t>
      </w:r>
    </w:p>
    <w:p w:rsidR="00AD70D1" w:rsidRPr="001B7843" w:rsidRDefault="00B47682" w:rsidP="00A52270">
      <w:pPr>
        <w:pStyle w:val="Sinespaciado"/>
        <w:numPr>
          <w:ilvl w:val="0"/>
          <w:numId w:val="1"/>
        </w:numPr>
        <w:spacing w:line="360" w:lineRule="auto"/>
        <w:jc w:val="both"/>
        <w:rPr>
          <w:rFonts w:ascii="Times New Roman" w:hAnsi="Times New Roman" w:cs="Times New Roman"/>
          <w:sz w:val="24"/>
          <w:szCs w:val="24"/>
          <w:lang w:val="et-EE"/>
        </w:rPr>
      </w:pPr>
      <w:r w:rsidRPr="001B7843">
        <w:rPr>
          <w:rFonts w:ascii="Times New Roman" w:hAnsi="Times New Roman" w:cs="Times New Roman"/>
          <w:sz w:val="24"/>
          <w:szCs w:val="24"/>
          <w:lang w:val="et-EE"/>
        </w:rPr>
        <w:t>Morisse, L. (1985). Excursión a El Dorado. El Callao. Caracas: Ediciones de la  CVG.</w:t>
      </w:r>
    </w:p>
    <w:p w:rsidR="00B47682" w:rsidRPr="001B7843" w:rsidRDefault="00B47682" w:rsidP="001B7843">
      <w:pPr>
        <w:pStyle w:val="Sinespaciado"/>
        <w:numPr>
          <w:ilvl w:val="0"/>
          <w:numId w:val="1"/>
        </w:numPr>
        <w:spacing w:line="360" w:lineRule="auto"/>
        <w:jc w:val="both"/>
        <w:rPr>
          <w:rFonts w:ascii="Times New Roman" w:hAnsi="Times New Roman" w:cs="Times New Roman"/>
          <w:sz w:val="24"/>
          <w:szCs w:val="24"/>
        </w:rPr>
      </w:pPr>
      <w:proofErr w:type="spellStart"/>
      <w:r w:rsidRPr="001B7843">
        <w:rPr>
          <w:rFonts w:ascii="Times New Roman" w:hAnsi="Times New Roman" w:cs="Times New Roman"/>
          <w:sz w:val="24"/>
          <w:szCs w:val="24"/>
        </w:rPr>
        <w:t>Murguey</w:t>
      </w:r>
      <w:proofErr w:type="spellEnd"/>
      <w:r w:rsidRPr="001B7843">
        <w:rPr>
          <w:rFonts w:ascii="Times New Roman" w:hAnsi="Times New Roman" w:cs="Times New Roman"/>
          <w:sz w:val="24"/>
          <w:szCs w:val="24"/>
        </w:rPr>
        <w:t xml:space="preserve"> Gutiérr</w:t>
      </w:r>
      <w:r w:rsidR="001B7843" w:rsidRPr="001B7843">
        <w:rPr>
          <w:rFonts w:ascii="Times New Roman" w:hAnsi="Times New Roman" w:cs="Times New Roman"/>
          <w:sz w:val="24"/>
          <w:szCs w:val="24"/>
        </w:rPr>
        <w:t xml:space="preserve">ez, J </w:t>
      </w:r>
      <w:r w:rsidRPr="001B7843">
        <w:rPr>
          <w:rFonts w:ascii="Times New Roman" w:hAnsi="Times New Roman" w:cs="Times New Roman"/>
          <w:sz w:val="24"/>
          <w:szCs w:val="24"/>
        </w:rPr>
        <w:t>(1989). La explotación aurífera de Guayana y la conformación de la Compañía minera El Callao, 1870-1900. Guayana: Corporación Venezolana de Guayana.</w:t>
      </w:r>
    </w:p>
    <w:p w:rsidR="00B47682" w:rsidRPr="001B7843" w:rsidRDefault="00AD70D1" w:rsidP="00B64042">
      <w:pPr>
        <w:pStyle w:val="Sinespaciado"/>
        <w:numPr>
          <w:ilvl w:val="0"/>
          <w:numId w:val="1"/>
        </w:numPr>
        <w:spacing w:line="360" w:lineRule="auto"/>
        <w:jc w:val="both"/>
        <w:rPr>
          <w:rFonts w:ascii="Times New Roman" w:hAnsi="Times New Roman" w:cs="Times New Roman"/>
          <w:sz w:val="24"/>
          <w:szCs w:val="24"/>
        </w:rPr>
      </w:pPr>
      <w:r w:rsidRPr="001B7843">
        <w:rPr>
          <w:rFonts w:ascii="Times New Roman" w:hAnsi="Times New Roman" w:cs="Times New Roman"/>
          <w:sz w:val="24"/>
          <w:szCs w:val="24"/>
        </w:rPr>
        <w:t xml:space="preserve">Perera, Miguel A. </w:t>
      </w:r>
      <w:r w:rsidR="00B47682" w:rsidRPr="001B7843">
        <w:rPr>
          <w:rFonts w:ascii="Times New Roman" w:hAnsi="Times New Roman" w:cs="Times New Roman"/>
          <w:sz w:val="24"/>
          <w:szCs w:val="24"/>
        </w:rPr>
        <w:t xml:space="preserve">(2006).El Orinoco domeñado. Caracas: Ediciones del CDCH/UCV. </w:t>
      </w:r>
    </w:p>
    <w:p w:rsidR="00B47682" w:rsidRPr="001B7843" w:rsidRDefault="001B7843" w:rsidP="001B7843">
      <w:pPr>
        <w:pStyle w:val="Prrafodelista"/>
        <w:numPr>
          <w:ilvl w:val="0"/>
          <w:numId w:val="1"/>
        </w:numPr>
        <w:ind w:right="230"/>
        <w:jc w:val="both"/>
        <w:rPr>
          <w:rFonts w:ascii="Times New Roman" w:hAnsi="Times New Roman"/>
          <w:sz w:val="24"/>
          <w:szCs w:val="24"/>
        </w:rPr>
      </w:pPr>
      <w:r w:rsidRPr="001B7843">
        <w:rPr>
          <w:rFonts w:ascii="Times New Roman" w:hAnsi="Times New Roman"/>
          <w:sz w:val="24"/>
          <w:szCs w:val="24"/>
        </w:rPr>
        <w:t xml:space="preserve">Robinson, D. (1968). El desarrollo de la exploración del oro y su impacto sobre el paisaje de la Guayana venezolana en el siglo XIX. En </w:t>
      </w:r>
      <w:r w:rsidRPr="001B7843">
        <w:rPr>
          <w:rFonts w:ascii="Times New Roman" w:hAnsi="Times New Roman"/>
          <w:b/>
          <w:i/>
          <w:sz w:val="24"/>
          <w:szCs w:val="24"/>
        </w:rPr>
        <w:t>Revista Geográfica</w:t>
      </w:r>
      <w:r w:rsidRPr="001B7843">
        <w:rPr>
          <w:rFonts w:ascii="Times New Roman" w:hAnsi="Times New Roman"/>
          <w:i/>
          <w:sz w:val="24"/>
          <w:szCs w:val="24"/>
        </w:rPr>
        <w:t>. (</w:t>
      </w:r>
      <w:r w:rsidRPr="001B7843">
        <w:rPr>
          <w:rFonts w:ascii="Times New Roman" w:hAnsi="Times New Roman"/>
          <w:sz w:val="24"/>
          <w:szCs w:val="24"/>
        </w:rPr>
        <w:t>pp. 56-65). Caracas: Vol. IX. Nº 21.</w:t>
      </w:r>
    </w:p>
    <w:p w:rsidR="00B47682" w:rsidRPr="001B7843" w:rsidRDefault="00B47682" w:rsidP="00A52270">
      <w:pPr>
        <w:pStyle w:val="Sinespaciado"/>
        <w:numPr>
          <w:ilvl w:val="0"/>
          <w:numId w:val="1"/>
        </w:numPr>
        <w:spacing w:line="360" w:lineRule="auto"/>
        <w:jc w:val="both"/>
        <w:rPr>
          <w:rFonts w:ascii="Times New Roman" w:hAnsi="Times New Roman" w:cs="Times New Roman"/>
          <w:sz w:val="24"/>
          <w:szCs w:val="24"/>
          <w:lang w:val="en-US" w:eastAsia="es-VE"/>
        </w:rPr>
      </w:pPr>
      <w:r w:rsidRPr="001B7843">
        <w:rPr>
          <w:rFonts w:ascii="Times New Roman" w:hAnsi="Times New Roman" w:cs="Times New Roman"/>
          <w:sz w:val="24"/>
          <w:szCs w:val="24"/>
          <w:lang w:val="es-ES"/>
        </w:rPr>
        <w:t xml:space="preserve">Rodríguez, </w:t>
      </w:r>
      <w:r w:rsidRPr="001B7843">
        <w:rPr>
          <w:rFonts w:ascii="Times New Roman" w:hAnsi="Times New Roman" w:cs="Times New Roman"/>
          <w:sz w:val="24"/>
          <w:szCs w:val="24"/>
          <w:lang w:val="es-ES" w:eastAsia="es-VE"/>
        </w:rPr>
        <w:t xml:space="preserve">Manuel A (1982). La Guayana del Libertador. </w:t>
      </w:r>
      <w:r w:rsidRPr="001B7843">
        <w:rPr>
          <w:rFonts w:ascii="Times New Roman" w:hAnsi="Times New Roman" w:cs="Times New Roman"/>
          <w:sz w:val="24"/>
          <w:szCs w:val="24"/>
          <w:lang w:val="en-US" w:eastAsia="es-VE"/>
        </w:rPr>
        <w:t>Madrid: International Publishing Project, S.A.</w:t>
      </w:r>
    </w:p>
    <w:p w:rsidR="001B7843" w:rsidRPr="001B7843" w:rsidRDefault="00B47682" w:rsidP="001B7843">
      <w:pPr>
        <w:pStyle w:val="Sinespaciado"/>
        <w:numPr>
          <w:ilvl w:val="0"/>
          <w:numId w:val="1"/>
        </w:numPr>
        <w:spacing w:line="360" w:lineRule="auto"/>
        <w:jc w:val="both"/>
        <w:rPr>
          <w:rFonts w:ascii="Times New Roman" w:hAnsi="Times New Roman" w:cs="Times New Roman"/>
          <w:sz w:val="24"/>
          <w:szCs w:val="24"/>
        </w:rPr>
      </w:pPr>
      <w:r w:rsidRPr="001B7843">
        <w:rPr>
          <w:rFonts w:ascii="Times New Roman" w:hAnsi="Times New Roman" w:cs="Times New Roman"/>
          <w:sz w:val="24"/>
          <w:szCs w:val="24"/>
          <w:lang w:val="es-ES"/>
        </w:rPr>
        <w:t>(1990). La Ciudad de la Guayana del Rey. Caracas: Ediciones Centauro90</w:t>
      </w:r>
    </w:p>
    <w:p w:rsidR="001B7843" w:rsidRPr="001B7843" w:rsidRDefault="001B7843" w:rsidP="001B7843">
      <w:pPr>
        <w:pStyle w:val="Prrafodelista"/>
        <w:numPr>
          <w:ilvl w:val="0"/>
          <w:numId w:val="1"/>
        </w:numPr>
        <w:ind w:right="230"/>
        <w:jc w:val="both"/>
        <w:rPr>
          <w:rFonts w:ascii="Times New Roman" w:hAnsi="Times New Roman"/>
          <w:sz w:val="24"/>
          <w:szCs w:val="24"/>
        </w:rPr>
      </w:pPr>
      <w:r w:rsidRPr="001B7843">
        <w:rPr>
          <w:rFonts w:ascii="Times New Roman" w:hAnsi="Times New Roman"/>
          <w:sz w:val="24"/>
          <w:szCs w:val="24"/>
        </w:rPr>
        <w:t xml:space="preserve">Rodríguez M, Adelina. (1982). La Proclama del Oro en Guayana. En </w:t>
      </w:r>
      <w:r w:rsidRPr="001B7843">
        <w:rPr>
          <w:rFonts w:ascii="Times New Roman" w:hAnsi="Times New Roman"/>
          <w:b/>
          <w:i/>
          <w:sz w:val="24"/>
          <w:szCs w:val="24"/>
        </w:rPr>
        <w:t>Revista Universitaria de Historia</w:t>
      </w:r>
      <w:r w:rsidRPr="001B7843">
        <w:rPr>
          <w:rFonts w:ascii="Times New Roman" w:hAnsi="Times New Roman"/>
          <w:i/>
          <w:sz w:val="24"/>
          <w:szCs w:val="24"/>
        </w:rPr>
        <w:t xml:space="preserve">. (pp. 161-164). </w:t>
      </w:r>
      <w:r w:rsidRPr="001B7843">
        <w:rPr>
          <w:rFonts w:ascii="Times New Roman" w:hAnsi="Times New Roman"/>
          <w:sz w:val="24"/>
          <w:szCs w:val="24"/>
        </w:rPr>
        <w:t>Caracas: Ediciones de la Universidad Santa María. Instituto de Investigaciones Históricas.</w:t>
      </w:r>
    </w:p>
    <w:p w:rsidR="00B47682" w:rsidRPr="001B7843" w:rsidRDefault="00B47682" w:rsidP="00A52270">
      <w:pPr>
        <w:pStyle w:val="Sinespaciado"/>
        <w:numPr>
          <w:ilvl w:val="0"/>
          <w:numId w:val="1"/>
        </w:numPr>
        <w:spacing w:line="360" w:lineRule="auto"/>
        <w:jc w:val="both"/>
        <w:rPr>
          <w:rFonts w:ascii="Times New Roman" w:hAnsi="Times New Roman" w:cs="Times New Roman"/>
          <w:sz w:val="24"/>
          <w:szCs w:val="24"/>
        </w:rPr>
      </w:pPr>
      <w:r w:rsidRPr="001B7843">
        <w:rPr>
          <w:rFonts w:ascii="Times New Roman" w:hAnsi="Times New Roman" w:cs="Times New Roman"/>
          <w:sz w:val="24"/>
          <w:szCs w:val="24"/>
        </w:rPr>
        <w:lastRenderedPageBreak/>
        <w:t xml:space="preserve">(1993). Concesiones auríferas e inversiones extranjeras en la Guayana venezolana 1830-1900. En </w:t>
      </w:r>
      <w:proofErr w:type="spellStart"/>
      <w:r w:rsidRPr="001B7843">
        <w:rPr>
          <w:rFonts w:ascii="Times New Roman" w:hAnsi="Times New Roman" w:cs="Times New Roman"/>
          <w:sz w:val="24"/>
          <w:szCs w:val="24"/>
        </w:rPr>
        <w:t>Harwich</w:t>
      </w:r>
      <w:proofErr w:type="spellEnd"/>
      <w:r w:rsidRPr="001B7843">
        <w:rPr>
          <w:rFonts w:ascii="Times New Roman" w:hAnsi="Times New Roman" w:cs="Times New Roman"/>
          <w:sz w:val="24"/>
          <w:szCs w:val="24"/>
        </w:rPr>
        <w:t xml:space="preserve"> Vallenilla, N (Coord.), </w:t>
      </w:r>
      <w:r w:rsidRPr="001B7843">
        <w:rPr>
          <w:rFonts w:ascii="Times New Roman" w:hAnsi="Times New Roman" w:cs="Times New Roman"/>
          <w:b/>
          <w:sz w:val="24"/>
          <w:szCs w:val="24"/>
        </w:rPr>
        <w:t>Inversiones extranjeras en Venezuela siglo XIX. (pp. 233-314).</w:t>
      </w:r>
      <w:r w:rsidRPr="001B7843">
        <w:rPr>
          <w:rFonts w:ascii="Times New Roman" w:hAnsi="Times New Roman" w:cs="Times New Roman"/>
          <w:sz w:val="24"/>
          <w:szCs w:val="24"/>
        </w:rPr>
        <w:t xml:space="preserve">  Caracas: Academia de Ciencias Económicas.</w:t>
      </w:r>
    </w:p>
    <w:p w:rsidR="00B47682" w:rsidRPr="001B7843" w:rsidRDefault="00B47682" w:rsidP="00A52270">
      <w:pPr>
        <w:pStyle w:val="Sinespaciado"/>
        <w:numPr>
          <w:ilvl w:val="0"/>
          <w:numId w:val="1"/>
        </w:numPr>
        <w:spacing w:line="360" w:lineRule="auto"/>
        <w:jc w:val="both"/>
        <w:rPr>
          <w:rFonts w:ascii="Times New Roman" w:hAnsi="Times New Roman" w:cs="Times New Roman"/>
          <w:sz w:val="24"/>
          <w:szCs w:val="24"/>
          <w:lang w:val="es-ES"/>
        </w:rPr>
      </w:pPr>
      <w:r w:rsidRPr="001B7843">
        <w:rPr>
          <w:rFonts w:ascii="Times New Roman" w:hAnsi="Times New Roman" w:cs="Times New Roman"/>
          <w:sz w:val="24"/>
          <w:szCs w:val="24"/>
          <w:lang w:val="es-ES"/>
        </w:rPr>
        <w:t xml:space="preserve">__________ (2010). El Ciclo del Oro en la Guayana del siglo XIX. En </w:t>
      </w:r>
      <w:r w:rsidRPr="001B7843">
        <w:rPr>
          <w:rFonts w:ascii="Times New Roman" w:hAnsi="Times New Roman" w:cs="Times New Roman"/>
          <w:b/>
          <w:sz w:val="24"/>
          <w:szCs w:val="24"/>
          <w:lang w:val="es-ES"/>
        </w:rPr>
        <w:t xml:space="preserve">El Libro del Oro de Venezuela. </w:t>
      </w:r>
      <w:r w:rsidRPr="001B7843">
        <w:rPr>
          <w:rFonts w:ascii="Times New Roman" w:hAnsi="Times New Roman" w:cs="Times New Roman"/>
          <w:sz w:val="24"/>
          <w:szCs w:val="24"/>
          <w:lang w:val="es-ES"/>
        </w:rPr>
        <w:t>(pp. 113-147). Caracas: Ediciones del Banco Central.</w:t>
      </w:r>
    </w:p>
    <w:p w:rsidR="00AD70D1" w:rsidRPr="001B7843" w:rsidRDefault="00AD70D1" w:rsidP="00A52270">
      <w:pPr>
        <w:pStyle w:val="Sinespaciado"/>
        <w:numPr>
          <w:ilvl w:val="0"/>
          <w:numId w:val="1"/>
        </w:numPr>
        <w:spacing w:line="360" w:lineRule="auto"/>
        <w:jc w:val="both"/>
        <w:rPr>
          <w:rFonts w:ascii="Times New Roman" w:hAnsi="Times New Roman" w:cs="Times New Roman"/>
          <w:sz w:val="24"/>
          <w:szCs w:val="24"/>
          <w:lang w:val="et-EE"/>
        </w:rPr>
      </w:pPr>
      <w:r w:rsidRPr="001B7843">
        <w:rPr>
          <w:rFonts w:ascii="Times New Roman" w:hAnsi="Times New Roman" w:cs="Times New Roman"/>
          <w:sz w:val="24"/>
          <w:szCs w:val="24"/>
          <w:lang w:val="et-EE"/>
        </w:rPr>
        <w:t xml:space="preserve">Veloz Goiticoa, Nicolas. (1919). </w:t>
      </w:r>
      <w:r w:rsidRPr="001B7843">
        <w:rPr>
          <w:rFonts w:ascii="Times New Roman" w:hAnsi="Times New Roman" w:cs="Times New Roman"/>
          <w:iCs/>
          <w:sz w:val="24"/>
          <w:szCs w:val="24"/>
          <w:lang w:val="et-EE"/>
        </w:rPr>
        <w:t xml:space="preserve">Venezuela, </w:t>
      </w:r>
      <w:r w:rsidRPr="001B7843">
        <w:rPr>
          <w:rFonts w:ascii="Times New Roman" w:hAnsi="Times New Roman" w:cs="Times New Roman"/>
          <w:sz w:val="24"/>
          <w:szCs w:val="24"/>
          <w:lang w:val="et-EE"/>
        </w:rPr>
        <w:t>Caracas: Ministerio de Fomento.</w:t>
      </w:r>
    </w:p>
    <w:p w:rsidR="00AD70D1" w:rsidRPr="001B7843" w:rsidRDefault="00AD70D1" w:rsidP="00A52270">
      <w:pPr>
        <w:pStyle w:val="Sinespaciado"/>
        <w:numPr>
          <w:ilvl w:val="0"/>
          <w:numId w:val="1"/>
        </w:numPr>
        <w:spacing w:line="360" w:lineRule="auto"/>
        <w:jc w:val="both"/>
        <w:rPr>
          <w:rFonts w:ascii="Times New Roman" w:hAnsi="Times New Roman" w:cs="Times New Roman"/>
          <w:sz w:val="24"/>
          <w:szCs w:val="24"/>
        </w:rPr>
      </w:pPr>
      <w:r w:rsidRPr="001B7843">
        <w:rPr>
          <w:rFonts w:ascii="Times New Roman" w:hAnsi="Times New Roman" w:cs="Times New Roman"/>
          <w:sz w:val="24"/>
          <w:szCs w:val="24"/>
        </w:rPr>
        <w:t>Veloz, R. (1984). Economía y Finanzas de Venezuela 1870-1914. Caracas: Biblioteca de la Academia Nacional de la Historia.</w:t>
      </w:r>
    </w:p>
    <w:p w:rsidR="00AD70D1" w:rsidRPr="001B7843" w:rsidRDefault="00AD70D1" w:rsidP="00A52270">
      <w:pPr>
        <w:pStyle w:val="Sinespaciado"/>
        <w:numPr>
          <w:ilvl w:val="0"/>
          <w:numId w:val="1"/>
        </w:numPr>
        <w:spacing w:line="360" w:lineRule="auto"/>
        <w:jc w:val="both"/>
        <w:rPr>
          <w:rFonts w:ascii="Times New Roman" w:hAnsi="Times New Roman" w:cs="Times New Roman"/>
          <w:sz w:val="24"/>
          <w:szCs w:val="24"/>
        </w:rPr>
      </w:pPr>
      <w:proofErr w:type="spellStart"/>
      <w:r w:rsidRPr="001B7843">
        <w:rPr>
          <w:rFonts w:ascii="Times New Roman" w:hAnsi="Times New Roman" w:cs="Times New Roman"/>
          <w:sz w:val="24"/>
          <w:szCs w:val="24"/>
        </w:rPr>
        <w:t>Vethencourt</w:t>
      </w:r>
      <w:proofErr w:type="spellEnd"/>
      <w:r w:rsidRPr="001B7843">
        <w:rPr>
          <w:rFonts w:ascii="Times New Roman" w:hAnsi="Times New Roman" w:cs="Times New Roman"/>
          <w:sz w:val="24"/>
          <w:szCs w:val="24"/>
        </w:rPr>
        <w:t xml:space="preserve"> G, Lola. (1988). Monopolios contra Venezuela 1870-1914. Caracas: Ediciones UCV-FACES/ </w:t>
      </w:r>
      <w:proofErr w:type="spellStart"/>
      <w:r w:rsidRPr="001B7843">
        <w:rPr>
          <w:rFonts w:ascii="Times New Roman" w:hAnsi="Times New Roman" w:cs="Times New Roman"/>
          <w:sz w:val="24"/>
          <w:szCs w:val="24"/>
        </w:rPr>
        <w:t>Vadell</w:t>
      </w:r>
      <w:proofErr w:type="spellEnd"/>
      <w:r w:rsidRPr="001B7843">
        <w:rPr>
          <w:rFonts w:ascii="Times New Roman" w:hAnsi="Times New Roman" w:cs="Times New Roman"/>
          <w:sz w:val="24"/>
          <w:szCs w:val="24"/>
        </w:rPr>
        <w:t xml:space="preserve"> hnos.</w:t>
      </w:r>
    </w:p>
    <w:p w:rsidR="00AD70D1" w:rsidRPr="001B7843" w:rsidRDefault="00AD70D1" w:rsidP="00A52270">
      <w:pPr>
        <w:pStyle w:val="Sinespaciado"/>
        <w:numPr>
          <w:ilvl w:val="0"/>
          <w:numId w:val="1"/>
        </w:numPr>
        <w:spacing w:line="360" w:lineRule="auto"/>
        <w:jc w:val="both"/>
        <w:rPr>
          <w:rFonts w:ascii="Times New Roman" w:hAnsi="Times New Roman" w:cs="Times New Roman"/>
          <w:sz w:val="24"/>
          <w:szCs w:val="24"/>
        </w:rPr>
      </w:pPr>
      <w:r w:rsidRPr="001B7843">
        <w:rPr>
          <w:rFonts w:ascii="Times New Roman" w:hAnsi="Times New Roman" w:cs="Times New Roman"/>
          <w:sz w:val="24"/>
          <w:szCs w:val="24"/>
        </w:rPr>
        <w:t xml:space="preserve">Venezuela. (1880). Selección de Leyes vigentes en el estado Guayana de 1845-187, Decretada por la Asamblea Legislativa en 1877. Ciudad Bolívar. </w:t>
      </w:r>
    </w:p>
    <w:p w:rsidR="00AD70D1" w:rsidRPr="001B7843" w:rsidRDefault="00AD70D1" w:rsidP="001B7843">
      <w:pPr>
        <w:pStyle w:val="Sinespaciado"/>
        <w:numPr>
          <w:ilvl w:val="0"/>
          <w:numId w:val="1"/>
        </w:numPr>
        <w:spacing w:line="360" w:lineRule="auto"/>
        <w:jc w:val="both"/>
        <w:rPr>
          <w:rFonts w:ascii="Times New Roman" w:hAnsi="Times New Roman" w:cs="Times New Roman"/>
          <w:sz w:val="24"/>
          <w:szCs w:val="24"/>
        </w:rPr>
      </w:pPr>
      <w:r w:rsidRPr="001B7843">
        <w:rPr>
          <w:rFonts w:ascii="Times New Roman" w:hAnsi="Times New Roman" w:cs="Times New Roman"/>
          <w:sz w:val="24"/>
          <w:szCs w:val="24"/>
        </w:rPr>
        <w:t>Venezuela. (1890). Recopilación de Leyes y Decretos de Venezuela. Caracas: t. III, IV, V, VII, VIII y IX.</w:t>
      </w:r>
    </w:p>
    <w:p w:rsidR="0000597D" w:rsidRPr="001B7843" w:rsidRDefault="0000597D" w:rsidP="00A52270">
      <w:pPr>
        <w:pStyle w:val="Sinespaciado"/>
        <w:spacing w:line="360" w:lineRule="auto"/>
        <w:jc w:val="both"/>
        <w:rPr>
          <w:rFonts w:ascii="Times New Roman" w:hAnsi="Times New Roman" w:cs="Times New Roman"/>
          <w:sz w:val="24"/>
          <w:szCs w:val="24"/>
        </w:rPr>
      </w:pPr>
    </w:p>
    <w:p w:rsidR="005B6B85" w:rsidRPr="001B7843" w:rsidRDefault="005B6B85" w:rsidP="00A52270">
      <w:pPr>
        <w:pStyle w:val="Sinespaciado"/>
        <w:spacing w:line="360" w:lineRule="auto"/>
        <w:jc w:val="both"/>
        <w:rPr>
          <w:rFonts w:ascii="Times New Roman" w:hAnsi="Times New Roman" w:cs="Times New Roman"/>
          <w:color w:val="984806"/>
          <w:sz w:val="24"/>
          <w:szCs w:val="24"/>
        </w:rPr>
      </w:pPr>
    </w:p>
    <w:p w:rsidR="005B6B85" w:rsidRPr="001B7843" w:rsidRDefault="005B6B85" w:rsidP="00A52270">
      <w:pPr>
        <w:pStyle w:val="Sinespaciado"/>
        <w:spacing w:line="360" w:lineRule="auto"/>
        <w:jc w:val="both"/>
        <w:rPr>
          <w:rFonts w:ascii="Times New Roman" w:hAnsi="Times New Roman" w:cs="Times New Roman"/>
          <w:sz w:val="24"/>
          <w:szCs w:val="24"/>
        </w:rPr>
      </w:pPr>
    </w:p>
    <w:p w:rsidR="005B6B85" w:rsidRPr="001B7843" w:rsidRDefault="005B6B85" w:rsidP="00A52270">
      <w:pPr>
        <w:pStyle w:val="Sinespaciado"/>
        <w:spacing w:line="360" w:lineRule="auto"/>
        <w:jc w:val="both"/>
        <w:rPr>
          <w:rFonts w:ascii="Times New Roman" w:hAnsi="Times New Roman" w:cs="Times New Roman"/>
          <w:sz w:val="24"/>
          <w:szCs w:val="24"/>
        </w:rPr>
      </w:pPr>
    </w:p>
    <w:p w:rsidR="005B6B85" w:rsidRPr="001B7843" w:rsidRDefault="005B6B85" w:rsidP="00A52270">
      <w:pPr>
        <w:pStyle w:val="Sinespaciado"/>
        <w:spacing w:line="360" w:lineRule="auto"/>
        <w:jc w:val="both"/>
        <w:rPr>
          <w:rFonts w:ascii="Times New Roman" w:hAnsi="Times New Roman" w:cs="Times New Roman"/>
          <w:sz w:val="24"/>
          <w:szCs w:val="24"/>
        </w:rPr>
      </w:pPr>
    </w:p>
    <w:p w:rsidR="005B6B85" w:rsidRPr="001B7843" w:rsidRDefault="005B6B85" w:rsidP="00A52270">
      <w:pPr>
        <w:pStyle w:val="Sinespaciado"/>
        <w:spacing w:line="360" w:lineRule="auto"/>
        <w:jc w:val="both"/>
        <w:rPr>
          <w:rFonts w:ascii="Times New Roman" w:hAnsi="Times New Roman" w:cs="Times New Roman"/>
          <w:noProof/>
          <w:sz w:val="24"/>
          <w:szCs w:val="24"/>
          <w:lang w:eastAsia="es-VE"/>
        </w:rPr>
      </w:pPr>
    </w:p>
    <w:p w:rsidR="005B6B85" w:rsidRPr="001B7843" w:rsidRDefault="005B6B85" w:rsidP="00A52270">
      <w:pPr>
        <w:pStyle w:val="Sinespaciado"/>
        <w:spacing w:line="360" w:lineRule="auto"/>
        <w:jc w:val="both"/>
        <w:rPr>
          <w:rFonts w:ascii="Times New Roman" w:hAnsi="Times New Roman" w:cs="Times New Roman"/>
          <w:noProof/>
          <w:sz w:val="24"/>
          <w:szCs w:val="24"/>
          <w:lang w:eastAsia="es-VE"/>
        </w:rPr>
      </w:pPr>
    </w:p>
    <w:p w:rsidR="005B6B85" w:rsidRPr="001B7843" w:rsidRDefault="005B6B85" w:rsidP="00A52270">
      <w:pPr>
        <w:pStyle w:val="Sinespaciado"/>
        <w:spacing w:line="360" w:lineRule="auto"/>
        <w:jc w:val="both"/>
        <w:rPr>
          <w:rFonts w:ascii="Times New Roman" w:hAnsi="Times New Roman" w:cs="Times New Roman"/>
          <w:noProof/>
          <w:sz w:val="24"/>
          <w:szCs w:val="24"/>
          <w:lang w:eastAsia="es-VE"/>
        </w:rPr>
      </w:pPr>
    </w:p>
    <w:p w:rsidR="005B6B85" w:rsidRPr="001B7843" w:rsidRDefault="005B6B85" w:rsidP="00A52270">
      <w:pPr>
        <w:pStyle w:val="Sinespaciado"/>
        <w:spacing w:line="360" w:lineRule="auto"/>
        <w:jc w:val="both"/>
        <w:rPr>
          <w:rFonts w:ascii="Times New Roman" w:hAnsi="Times New Roman" w:cs="Times New Roman"/>
          <w:noProof/>
          <w:sz w:val="24"/>
          <w:szCs w:val="24"/>
          <w:lang w:eastAsia="es-VE"/>
        </w:rPr>
      </w:pPr>
    </w:p>
    <w:p w:rsidR="005B6B85" w:rsidRPr="001B7843" w:rsidRDefault="005B6B85" w:rsidP="00A52270">
      <w:pPr>
        <w:pStyle w:val="Sinespaciado"/>
        <w:spacing w:line="360" w:lineRule="auto"/>
        <w:jc w:val="both"/>
        <w:rPr>
          <w:rFonts w:ascii="Times New Roman" w:hAnsi="Times New Roman" w:cs="Times New Roman"/>
          <w:noProof/>
          <w:sz w:val="24"/>
          <w:szCs w:val="24"/>
          <w:lang w:eastAsia="es-VE"/>
        </w:rPr>
      </w:pPr>
    </w:p>
    <w:p w:rsidR="005B6B85" w:rsidRPr="001B7843" w:rsidRDefault="005B6B85" w:rsidP="00A52270">
      <w:pPr>
        <w:pStyle w:val="Sinespaciado"/>
        <w:spacing w:line="360" w:lineRule="auto"/>
        <w:jc w:val="both"/>
        <w:rPr>
          <w:rFonts w:ascii="Times New Roman" w:hAnsi="Times New Roman" w:cs="Times New Roman"/>
          <w:noProof/>
          <w:sz w:val="24"/>
          <w:szCs w:val="24"/>
          <w:lang w:eastAsia="es-VE"/>
        </w:rPr>
      </w:pPr>
    </w:p>
    <w:p w:rsidR="005B6B85" w:rsidRPr="001B7843" w:rsidRDefault="005B6B85" w:rsidP="00A52270">
      <w:pPr>
        <w:pStyle w:val="Sinespaciado"/>
        <w:spacing w:line="360" w:lineRule="auto"/>
        <w:jc w:val="both"/>
        <w:rPr>
          <w:rFonts w:ascii="Times New Roman" w:hAnsi="Times New Roman" w:cs="Times New Roman"/>
          <w:noProof/>
          <w:sz w:val="24"/>
          <w:szCs w:val="24"/>
          <w:lang w:eastAsia="es-VE"/>
        </w:rPr>
      </w:pPr>
    </w:p>
    <w:p w:rsidR="005B6B85" w:rsidRPr="001B7843" w:rsidRDefault="005B6B85" w:rsidP="00A52270">
      <w:pPr>
        <w:pStyle w:val="Sinespaciado"/>
        <w:spacing w:line="360" w:lineRule="auto"/>
        <w:jc w:val="both"/>
        <w:rPr>
          <w:rFonts w:ascii="Times New Roman" w:hAnsi="Times New Roman" w:cs="Times New Roman"/>
          <w:noProof/>
          <w:sz w:val="24"/>
          <w:szCs w:val="24"/>
          <w:lang w:eastAsia="es-VE"/>
        </w:rPr>
      </w:pPr>
    </w:p>
    <w:p w:rsidR="005B6B85" w:rsidRPr="001B7843" w:rsidRDefault="005B6B85" w:rsidP="00A52270">
      <w:pPr>
        <w:pStyle w:val="Sinespaciado"/>
        <w:spacing w:line="360" w:lineRule="auto"/>
        <w:jc w:val="both"/>
        <w:rPr>
          <w:rFonts w:ascii="Times New Roman" w:hAnsi="Times New Roman" w:cs="Times New Roman"/>
          <w:noProof/>
          <w:sz w:val="24"/>
          <w:szCs w:val="24"/>
          <w:lang w:eastAsia="es-VE"/>
        </w:rPr>
      </w:pPr>
    </w:p>
    <w:p w:rsidR="005B6B85" w:rsidRPr="001B7843" w:rsidRDefault="005B6B85" w:rsidP="00A52270">
      <w:pPr>
        <w:pStyle w:val="Sinespaciado"/>
        <w:spacing w:line="360" w:lineRule="auto"/>
        <w:jc w:val="both"/>
        <w:rPr>
          <w:rFonts w:ascii="Times New Roman" w:hAnsi="Times New Roman" w:cs="Times New Roman"/>
          <w:noProof/>
          <w:sz w:val="24"/>
          <w:szCs w:val="24"/>
          <w:lang w:eastAsia="es-VE"/>
        </w:rPr>
      </w:pPr>
    </w:p>
    <w:p w:rsidR="005B6B85" w:rsidRPr="001B7843" w:rsidRDefault="005B6B85" w:rsidP="00A52270">
      <w:pPr>
        <w:spacing w:line="360" w:lineRule="auto"/>
        <w:jc w:val="both"/>
        <w:rPr>
          <w:rFonts w:ascii="Times New Roman" w:hAnsi="Times New Roman" w:cs="Times New Roman"/>
          <w:noProof/>
          <w:sz w:val="24"/>
          <w:szCs w:val="24"/>
          <w:lang w:eastAsia="es-VE"/>
        </w:rPr>
      </w:pPr>
    </w:p>
    <w:bookmarkEnd w:id="0"/>
    <w:p w:rsidR="00E712E1" w:rsidRPr="001B7843" w:rsidRDefault="00E712E1" w:rsidP="00A52270">
      <w:pPr>
        <w:spacing w:line="360" w:lineRule="auto"/>
        <w:ind w:firstLine="708"/>
        <w:jc w:val="both"/>
        <w:rPr>
          <w:rFonts w:ascii="Times New Roman" w:hAnsi="Times New Roman" w:cs="Times New Roman"/>
          <w:sz w:val="24"/>
          <w:szCs w:val="24"/>
        </w:rPr>
      </w:pPr>
    </w:p>
    <w:sectPr w:rsidR="00E712E1" w:rsidRPr="001B784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A7C" w:rsidRDefault="005B4A7C" w:rsidP="00E712E1">
      <w:pPr>
        <w:spacing w:after="0" w:line="240" w:lineRule="auto"/>
      </w:pPr>
      <w:r>
        <w:separator/>
      </w:r>
    </w:p>
  </w:endnote>
  <w:endnote w:type="continuationSeparator" w:id="0">
    <w:p w:rsidR="005B4A7C" w:rsidRDefault="005B4A7C" w:rsidP="00E7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A7C" w:rsidRDefault="005B4A7C" w:rsidP="00E712E1">
      <w:pPr>
        <w:spacing w:after="0" w:line="240" w:lineRule="auto"/>
      </w:pPr>
      <w:r>
        <w:separator/>
      </w:r>
    </w:p>
  </w:footnote>
  <w:footnote w:type="continuationSeparator" w:id="0">
    <w:p w:rsidR="005B4A7C" w:rsidRDefault="005B4A7C" w:rsidP="00E712E1">
      <w:pPr>
        <w:spacing w:after="0" w:line="240" w:lineRule="auto"/>
      </w:pPr>
      <w:r>
        <w:continuationSeparator/>
      </w:r>
    </w:p>
  </w:footnote>
  <w:footnote w:id="1">
    <w:p w:rsidR="00E712E1" w:rsidRDefault="00E712E1" w:rsidP="00E712E1">
      <w:pPr>
        <w:pStyle w:val="Textonotapie"/>
        <w:spacing w:line="240" w:lineRule="auto"/>
        <w:ind w:firstLine="0"/>
        <w:jc w:val="both"/>
      </w:pPr>
      <w:r>
        <w:rPr>
          <w:rStyle w:val="Refdenotaalpie"/>
        </w:rPr>
        <w:footnoteRef/>
      </w:r>
      <w:r>
        <w:t xml:space="preserve">  El texto forma parte del trabajo de ascenso al escalafón académico de profesor Titular, (sustentado y aprobado en febrero del año en curso) cuyo objetivo central es el de reconstruir desde la óptica </w:t>
      </w:r>
      <w:proofErr w:type="spellStart"/>
      <w:r>
        <w:t>geohistoríca</w:t>
      </w:r>
      <w:proofErr w:type="spellEnd"/>
      <w:r>
        <w:t xml:space="preserve"> el proceso de explotación de minería aurífera  y su incidencia en el contexto económico, social y político de la Guayana venezolana entre los siglos XVI y XIX. </w:t>
      </w:r>
    </w:p>
  </w:footnote>
  <w:footnote w:id="2">
    <w:p w:rsidR="001D4D83" w:rsidRPr="006748E7" w:rsidRDefault="001D4D83" w:rsidP="001D4D83">
      <w:pPr>
        <w:pStyle w:val="Textonotapie"/>
        <w:spacing w:line="240" w:lineRule="auto"/>
        <w:ind w:firstLine="0"/>
        <w:jc w:val="both"/>
      </w:pPr>
      <w:r>
        <w:rPr>
          <w:rStyle w:val="Refdenotaalpie"/>
        </w:rPr>
        <w:footnoteRef/>
      </w:r>
      <w:r w:rsidRPr="006748E7">
        <w:t xml:space="preserve"> </w:t>
      </w:r>
      <w:r>
        <w:t xml:space="preserve"> En un estudio que se presenta el 17 de septiembre de 1882 en el diario </w:t>
      </w:r>
      <w:r>
        <w:rPr>
          <w:i/>
        </w:rPr>
        <w:t>La Opinión Nacional</w:t>
      </w:r>
      <w:r>
        <w:t xml:space="preserve">, se hace referencia que en las adyacencias del </w:t>
      </w:r>
      <w:proofErr w:type="spellStart"/>
      <w:r>
        <w:t>Yuruary</w:t>
      </w:r>
      <w:proofErr w:type="spellEnd"/>
      <w:r>
        <w:t xml:space="preserve"> se encontraba “el oro de greda en la superficie, y ahondándole cochano (granos y pedazos de oro puro) cuarzos grandes y ricos de los cuales el trabajador extrae el oro en un mortero triturando la piedra y amalgamando con azogue”.</w:t>
      </w:r>
    </w:p>
  </w:footnote>
  <w:footnote w:id="3">
    <w:p w:rsidR="005B6B85" w:rsidRPr="000A290F" w:rsidRDefault="005B6B85" w:rsidP="005B6B85">
      <w:pPr>
        <w:spacing w:line="240" w:lineRule="exact"/>
        <w:ind w:right="11"/>
        <w:jc w:val="both"/>
        <w:rPr>
          <w:rFonts w:ascii="Times New Roman" w:hAnsi="Times New Roman"/>
          <w:sz w:val="20"/>
          <w:szCs w:val="20"/>
        </w:rPr>
      </w:pPr>
      <w:r w:rsidRPr="000A290F">
        <w:rPr>
          <w:rStyle w:val="Refdenotaalpie"/>
          <w:rFonts w:ascii="Times New Roman" w:hAnsi="Times New Roman"/>
          <w:sz w:val="20"/>
          <w:szCs w:val="20"/>
        </w:rPr>
        <w:footnoteRef/>
      </w:r>
      <w:r w:rsidRPr="000A290F">
        <w:rPr>
          <w:rFonts w:ascii="Times New Roman" w:hAnsi="Times New Roman"/>
          <w:sz w:val="20"/>
          <w:szCs w:val="20"/>
        </w:rPr>
        <w:t xml:space="preserve"> La concesión se establece por el término de treinta años, prorrogables por otros treinta, siempre que las compañías a quienes ellas favorecen, ofrecieran las mismas ventajas que cualesquiera otras que se presenten optando iguales derechos.</w:t>
      </w:r>
    </w:p>
  </w:footnote>
  <w:footnote w:id="4">
    <w:p w:rsidR="005B6B85" w:rsidRPr="000A290F" w:rsidRDefault="005B6B85" w:rsidP="005B6B85">
      <w:pPr>
        <w:spacing w:line="240" w:lineRule="exact"/>
        <w:ind w:right="11"/>
        <w:jc w:val="both"/>
        <w:rPr>
          <w:rFonts w:ascii="Times New Roman" w:hAnsi="Times New Roman"/>
          <w:sz w:val="20"/>
          <w:szCs w:val="20"/>
        </w:rPr>
      </w:pPr>
      <w:r w:rsidRPr="000A290F">
        <w:rPr>
          <w:rStyle w:val="Refdenotaalpie"/>
          <w:rFonts w:ascii="Times New Roman" w:hAnsi="Times New Roman"/>
          <w:sz w:val="20"/>
          <w:szCs w:val="20"/>
        </w:rPr>
        <w:footnoteRef/>
      </w:r>
      <w:r w:rsidRPr="000A290F">
        <w:rPr>
          <w:rFonts w:ascii="Times New Roman" w:hAnsi="Times New Roman"/>
          <w:sz w:val="20"/>
          <w:szCs w:val="20"/>
        </w:rPr>
        <w:t xml:space="preserve"> En la forma en que dichas minas están definidas por el artículo 3° del decreto de 30 de junio que a la letra dice: "cada concesión comprenderá un área de diez mil varas cuadradas y esto se llamará 'una mina'. La demar</w:t>
      </w:r>
      <w:r w:rsidRPr="000A290F">
        <w:rPr>
          <w:rFonts w:ascii="Times New Roman" w:hAnsi="Times New Roman"/>
          <w:sz w:val="20"/>
          <w:szCs w:val="20"/>
        </w:rPr>
        <w:softHyphen/>
        <w:t>cación se hará por líneas rectas y horizontales cortadas en ángulos rectos, cualquiera que sea la figura ext</w:t>
      </w:r>
      <w:r>
        <w:rPr>
          <w:rFonts w:ascii="Times New Roman" w:hAnsi="Times New Roman"/>
          <w:sz w:val="20"/>
          <w:szCs w:val="20"/>
        </w:rPr>
        <w:t>erior del te</w:t>
      </w:r>
      <w:r>
        <w:rPr>
          <w:rFonts w:ascii="Times New Roman" w:hAnsi="Times New Roman"/>
          <w:sz w:val="20"/>
          <w:szCs w:val="20"/>
        </w:rPr>
        <w:softHyphen/>
        <w:t>rreno" (Memoria de Fomento: 1869:23</w:t>
      </w:r>
      <w:r w:rsidRPr="000A290F">
        <w:rPr>
          <w:rFonts w:ascii="Times New Roman" w:hAnsi="Times New Roman"/>
          <w:sz w:val="20"/>
          <w:szCs w:val="20"/>
        </w:rPr>
        <w:t>)</w:t>
      </w:r>
    </w:p>
    <w:p w:rsidR="005B6B85" w:rsidRPr="00CF003A" w:rsidRDefault="005B6B85" w:rsidP="005B6B85">
      <w:pPr>
        <w:pStyle w:val="Textonotapie"/>
        <w:spacing w:line="240" w:lineRule="exact"/>
        <w:ind w:left="6" w:right="11"/>
        <w:jc w:val="both"/>
      </w:pPr>
    </w:p>
  </w:footnote>
  <w:footnote w:id="5">
    <w:p w:rsidR="005B6B85" w:rsidRPr="000A290F" w:rsidRDefault="005B6B85" w:rsidP="005B6B85">
      <w:pPr>
        <w:pStyle w:val="Textonotapie"/>
        <w:spacing w:line="240" w:lineRule="auto"/>
        <w:ind w:firstLine="0"/>
        <w:jc w:val="both"/>
      </w:pPr>
      <w:r>
        <w:rPr>
          <w:rStyle w:val="Refdenotaalpie"/>
        </w:rPr>
        <w:footnoteRef/>
      </w:r>
      <w:r w:rsidRPr="00CF003A">
        <w:t xml:space="preserve"> </w:t>
      </w:r>
      <w:r w:rsidRPr="000A290F">
        <w:t>Podrán asimismo explorar, abrir, construir todos los caminos, puen</w:t>
      </w:r>
      <w:r w:rsidRPr="000A290F">
        <w:softHyphen/>
        <w:t>tes, acequias y demás obras  necesarias con las mismas condiciones de franquicias; y hacer uso de las aguas de los ríos, lagos, arroyos, vertientes y demás, pero aceptando, en lo que respecta al uso de esas aguas, lo estipulado en la legislación nacional.</w:t>
      </w:r>
    </w:p>
  </w:footnote>
  <w:footnote w:id="6">
    <w:p w:rsidR="005B6B85" w:rsidRPr="000A290F" w:rsidRDefault="005B6B85" w:rsidP="005B6B85">
      <w:pPr>
        <w:spacing w:line="240" w:lineRule="exact"/>
        <w:ind w:right="11"/>
        <w:jc w:val="both"/>
        <w:rPr>
          <w:rFonts w:ascii="Times New Roman" w:hAnsi="Times New Roman"/>
          <w:sz w:val="20"/>
          <w:szCs w:val="20"/>
        </w:rPr>
      </w:pPr>
    </w:p>
    <w:p w:rsidR="005B6B85" w:rsidRPr="000A290F" w:rsidRDefault="005B6B85" w:rsidP="005B6B85">
      <w:pPr>
        <w:spacing w:line="240" w:lineRule="exact"/>
        <w:ind w:left="6" w:right="11"/>
        <w:jc w:val="both"/>
        <w:rPr>
          <w:rFonts w:ascii="Times New Roman" w:hAnsi="Times New Roman"/>
          <w:sz w:val="20"/>
          <w:szCs w:val="20"/>
        </w:rPr>
      </w:pPr>
      <w:r w:rsidRPr="000A290F">
        <w:rPr>
          <w:rStyle w:val="Refdenotaalpie"/>
          <w:rFonts w:ascii="Times New Roman" w:hAnsi="Times New Roman"/>
          <w:sz w:val="20"/>
          <w:szCs w:val="20"/>
        </w:rPr>
        <w:footnoteRef/>
      </w:r>
      <w:r w:rsidRPr="000A290F">
        <w:rPr>
          <w:rFonts w:ascii="Times New Roman" w:hAnsi="Times New Roman"/>
          <w:sz w:val="20"/>
          <w:szCs w:val="20"/>
        </w:rPr>
        <w:t xml:space="preserve"> Con respecto a la Compañía "Orinoco" que se originó de la concesión otorgada a J. B. Austin, pasó, posteriormente, a manos de la Compañía, "Nuevo Mundo", igualmente norteamericana. Sin embargo, a esta última empresa, desde un primer momento, se le presentaron graves problemas con respecto a sus títulos de propiedad y su rendimiento fue, desde sus comienzos, muy escaso.</w:t>
      </w:r>
    </w:p>
  </w:footnote>
  <w:footnote w:id="7">
    <w:p w:rsidR="005B6B85" w:rsidRPr="00F77C91" w:rsidRDefault="005B6B85" w:rsidP="00F77C91">
      <w:pPr>
        <w:jc w:val="both"/>
        <w:rPr>
          <w:rFonts w:ascii="Times New Roman" w:hAnsi="Times New Roman"/>
          <w:sz w:val="20"/>
          <w:szCs w:val="20"/>
        </w:rPr>
      </w:pPr>
      <w:r>
        <w:rPr>
          <w:rStyle w:val="Refdenotaalpie"/>
        </w:rPr>
        <w:footnoteRef/>
      </w:r>
      <w:r w:rsidRPr="00F35FC0">
        <w:t xml:space="preserve"> </w:t>
      </w:r>
      <w:r w:rsidRPr="00F35FC0">
        <w:rPr>
          <w:rFonts w:ascii="Times New Roman" w:hAnsi="Times New Roman"/>
          <w:sz w:val="20"/>
          <w:szCs w:val="20"/>
        </w:rPr>
        <w:t xml:space="preserve">Sobre </w:t>
      </w:r>
      <w:proofErr w:type="spellStart"/>
      <w:r w:rsidRPr="00F35FC0">
        <w:rPr>
          <w:rFonts w:ascii="Times New Roman" w:hAnsi="Times New Roman"/>
          <w:sz w:val="20"/>
          <w:szCs w:val="20"/>
        </w:rPr>
        <w:t>Cyrenios</w:t>
      </w:r>
      <w:proofErr w:type="spellEnd"/>
      <w:r w:rsidRPr="00F35FC0">
        <w:rPr>
          <w:rFonts w:ascii="Times New Roman" w:hAnsi="Times New Roman"/>
          <w:sz w:val="20"/>
          <w:szCs w:val="20"/>
        </w:rPr>
        <w:t xml:space="preserve"> </w:t>
      </w:r>
      <w:proofErr w:type="spellStart"/>
      <w:r w:rsidRPr="00F35FC0">
        <w:rPr>
          <w:rFonts w:ascii="Times New Roman" w:hAnsi="Times New Roman"/>
          <w:sz w:val="20"/>
          <w:szCs w:val="20"/>
        </w:rPr>
        <w:t>Fitzgerald</w:t>
      </w:r>
      <w:proofErr w:type="spellEnd"/>
      <w:r w:rsidRPr="00F35FC0">
        <w:rPr>
          <w:rFonts w:ascii="Times New Roman" w:hAnsi="Times New Roman"/>
          <w:sz w:val="20"/>
          <w:szCs w:val="20"/>
        </w:rPr>
        <w:t xml:space="preserve"> se ha referido que se desempeñó como Superintendente de la Compañía Cantera de El Tigre, cerca del caserío de </w:t>
      </w:r>
      <w:proofErr w:type="spellStart"/>
      <w:r w:rsidRPr="00F35FC0">
        <w:rPr>
          <w:rFonts w:ascii="Times New Roman" w:hAnsi="Times New Roman"/>
          <w:sz w:val="20"/>
          <w:szCs w:val="20"/>
        </w:rPr>
        <w:t>Nacupay</w:t>
      </w:r>
      <w:proofErr w:type="spellEnd"/>
      <w:r w:rsidRPr="00F35FC0">
        <w:rPr>
          <w:rFonts w:ascii="Times New Roman" w:hAnsi="Times New Roman"/>
          <w:sz w:val="20"/>
          <w:szCs w:val="20"/>
        </w:rPr>
        <w:t xml:space="preserve">, en la cual Austin “estaba asociado con Antonio </w:t>
      </w:r>
      <w:proofErr w:type="spellStart"/>
      <w:r w:rsidRPr="00F35FC0">
        <w:rPr>
          <w:rFonts w:ascii="Times New Roman" w:hAnsi="Times New Roman"/>
          <w:sz w:val="20"/>
          <w:szCs w:val="20"/>
        </w:rPr>
        <w:t>Liccioni</w:t>
      </w:r>
      <w:proofErr w:type="spellEnd"/>
      <w:r w:rsidRPr="00F35FC0">
        <w:rPr>
          <w:rFonts w:ascii="Times New Roman" w:hAnsi="Times New Roman"/>
          <w:sz w:val="20"/>
          <w:szCs w:val="20"/>
        </w:rPr>
        <w:t xml:space="preserve"> (1874), </w:t>
      </w:r>
      <w:proofErr w:type="spellStart"/>
      <w:r w:rsidRPr="00F35FC0">
        <w:rPr>
          <w:rFonts w:ascii="Times New Roman" w:hAnsi="Times New Roman"/>
          <w:sz w:val="20"/>
          <w:szCs w:val="20"/>
        </w:rPr>
        <w:t>Fitzgerald</w:t>
      </w:r>
      <w:proofErr w:type="spellEnd"/>
      <w:r w:rsidRPr="00F35FC0">
        <w:rPr>
          <w:rFonts w:ascii="Times New Roman" w:hAnsi="Times New Roman"/>
          <w:sz w:val="20"/>
          <w:szCs w:val="20"/>
        </w:rPr>
        <w:t xml:space="preserve"> mantiene sus actividades como agente de la Orinoco </w:t>
      </w:r>
      <w:proofErr w:type="spellStart"/>
      <w:r w:rsidRPr="00F35FC0">
        <w:rPr>
          <w:rFonts w:ascii="Times New Roman" w:hAnsi="Times New Roman"/>
          <w:sz w:val="20"/>
          <w:szCs w:val="20"/>
        </w:rPr>
        <w:t>Exploring</w:t>
      </w:r>
      <w:proofErr w:type="spellEnd"/>
      <w:r w:rsidRPr="00F35FC0">
        <w:rPr>
          <w:rFonts w:ascii="Times New Roman" w:hAnsi="Times New Roman"/>
          <w:sz w:val="20"/>
          <w:szCs w:val="20"/>
        </w:rPr>
        <w:t xml:space="preserve"> and </w:t>
      </w:r>
      <w:proofErr w:type="spellStart"/>
      <w:r w:rsidRPr="00F35FC0">
        <w:rPr>
          <w:rFonts w:ascii="Times New Roman" w:hAnsi="Times New Roman"/>
          <w:sz w:val="20"/>
          <w:szCs w:val="20"/>
        </w:rPr>
        <w:t>Mining</w:t>
      </w:r>
      <w:proofErr w:type="spellEnd"/>
      <w:r w:rsidRPr="00F35FC0">
        <w:rPr>
          <w:rFonts w:ascii="Times New Roman" w:hAnsi="Times New Roman"/>
          <w:sz w:val="20"/>
          <w:szCs w:val="20"/>
        </w:rPr>
        <w:t xml:space="preserve"> Co. y figura, junto con </w:t>
      </w:r>
      <w:proofErr w:type="spellStart"/>
      <w:r w:rsidRPr="00F35FC0">
        <w:rPr>
          <w:rFonts w:ascii="Times New Roman" w:hAnsi="Times New Roman"/>
          <w:sz w:val="20"/>
          <w:szCs w:val="20"/>
        </w:rPr>
        <w:t>Liccioni</w:t>
      </w:r>
      <w:proofErr w:type="spellEnd"/>
      <w:r w:rsidRPr="00F35FC0">
        <w:rPr>
          <w:rFonts w:ascii="Times New Roman" w:hAnsi="Times New Roman"/>
          <w:sz w:val="20"/>
          <w:szCs w:val="20"/>
        </w:rPr>
        <w:t xml:space="preserve">, como síndico liquidador de esta empresa después de su quiebra en 1878. Pasa entonces a desempeñar el cargo de gerente de la Compañía Minera </w:t>
      </w:r>
      <w:r>
        <w:rPr>
          <w:rFonts w:ascii="Times New Roman" w:hAnsi="Times New Roman"/>
          <w:sz w:val="20"/>
          <w:szCs w:val="20"/>
        </w:rPr>
        <w:t>“</w:t>
      </w:r>
      <w:r w:rsidRPr="00F35FC0">
        <w:rPr>
          <w:rFonts w:ascii="Times New Roman" w:hAnsi="Times New Roman"/>
          <w:sz w:val="20"/>
          <w:szCs w:val="20"/>
        </w:rPr>
        <w:t>El Callao</w:t>
      </w:r>
      <w:r>
        <w:rPr>
          <w:rFonts w:ascii="Times New Roman" w:hAnsi="Times New Roman"/>
          <w:sz w:val="20"/>
          <w:szCs w:val="20"/>
        </w:rPr>
        <w:t>”</w:t>
      </w:r>
      <w:r w:rsidRPr="00F35FC0">
        <w:rPr>
          <w:rFonts w:ascii="Times New Roman" w:hAnsi="Times New Roman"/>
          <w:sz w:val="20"/>
          <w:szCs w:val="20"/>
        </w:rPr>
        <w:t xml:space="preserve"> (1878-1880), cuyo socio principal es </w:t>
      </w:r>
      <w:proofErr w:type="spellStart"/>
      <w:r w:rsidRPr="00F35FC0">
        <w:rPr>
          <w:rFonts w:ascii="Times New Roman" w:hAnsi="Times New Roman"/>
          <w:sz w:val="20"/>
          <w:szCs w:val="20"/>
        </w:rPr>
        <w:t>Liccioni</w:t>
      </w:r>
      <w:proofErr w:type="spellEnd"/>
      <w:r w:rsidRPr="00F35FC0">
        <w:rPr>
          <w:rFonts w:ascii="Times New Roman" w:hAnsi="Times New Roman"/>
          <w:sz w:val="20"/>
          <w:szCs w:val="20"/>
        </w:rPr>
        <w:t xml:space="preserve"> y logra aumentar los rendimientos has</w:t>
      </w:r>
      <w:r>
        <w:rPr>
          <w:rFonts w:ascii="Times New Roman" w:hAnsi="Times New Roman"/>
          <w:sz w:val="20"/>
          <w:szCs w:val="20"/>
        </w:rPr>
        <w:t xml:space="preserve">ta hacer de la mina </w:t>
      </w:r>
      <w:r w:rsidRPr="00F35FC0">
        <w:rPr>
          <w:rFonts w:ascii="Times New Roman" w:hAnsi="Times New Roman"/>
          <w:sz w:val="20"/>
          <w:szCs w:val="20"/>
        </w:rPr>
        <w:t xml:space="preserve"> una de las primeras en el mundo para la producción de oro” (Fundación Polar: 2.1987: 359)</w:t>
      </w:r>
    </w:p>
  </w:footnote>
  <w:footnote w:id="8">
    <w:p w:rsidR="005B6B85" w:rsidRPr="00F12275" w:rsidRDefault="005B6B85" w:rsidP="005B6B85">
      <w:pPr>
        <w:pStyle w:val="Textonotapie"/>
        <w:spacing w:line="240" w:lineRule="auto"/>
        <w:ind w:firstLine="0"/>
        <w:jc w:val="both"/>
      </w:pPr>
      <w:r>
        <w:rPr>
          <w:rStyle w:val="Refdenotaalpie"/>
        </w:rPr>
        <w:footnoteRef/>
      </w:r>
      <w:r w:rsidRPr="00F12275">
        <w:t xml:space="preserve"> </w:t>
      </w:r>
      <w:r>
        <w:t xml:space="preserve">Resulta importante destacar que cuando esta Compañía se declara en quiebra las minas fueron negociadas con los acreedores y luego sometidas a ventas sucesivas “la última de las cuales a </w:t>
      </w:r>
      <w:proofErr w:type="spellStart"/>
      <w:r>
        <w:t>Merizzo</w:t>
      </w:r>
      <w:proofErr w:type="spellEnd"/>
      <w:r>
        <w:t xml:space="preserve"> </w:t>
      </w:r>
      <w:proofErr w:type="spellStart"/>
      <w:r>
        <w:t>Palazzi</w:t>
      </w:r>
      <w:proofErr w:type="spellEnd"/>
      <w:r>
        <w:t xml:space="preserve">, de la comunidad mercantil de Ciudad Bolívar (...) </w:t>
      </w:r>
      <w:r w:rsidRPr="00D008A3">
        <w:t xml:space="preserve">Al comenzar 1884 la cuestión quedó definida al pasar las minas Austin a ser propiedad de Guzmán Blanco, seguramente mediante una operación parecida a la que empleó después para adquirir la Panamá Gold </w:t>
      </w:r>
      <w:proofErr w:type="spellStart"/>
      <w:r w:rsidRPr="00D008A3">
        <w:t>Mining</w:t>
      </w:r>
      <w:proofErr w:type="spellEnd"/>
      <w:r w:rsidRPr="00D008A3">
        <w:t xml:space="preserve"> Co.</w:t>
      </w:r>
      <w:r w:rsidRPr="00D008A3">
        <w:rPr>
          <w:spacing w:val="-6"/>
        </w:rPr>
        <w:t xml:space="preserve"> </w:t>
      </w:r>
      <w:r w:rsidRPr="00D008A3">
        <w:t>Es decir, declarando caduca la concesión, para otorgarla nuevamente a un personero que a su vez se la traspasaría a Guzmán</w:t>
      </w:r>
      <w:r>
        <w:t xml:space="preserve"> (González</w:t>
      </w:r>
      <w:r w:rsidR="00F77C91">
        <w:t xml:space="preserve"> </w:t>
      </w:r>
      <w:proofErr w:type="spellStart"/>
      <w:r w:rsidR="00F77C91">
        <w:t>deLuca</w:t>
      </w:r>
      <w:proofErr w:type="spellEnd"/>
      <w:r w:rsidR="00F77C91">
        <w:t>. 1991</w:t>
      </w:r>
      <w:r>
        <w:t>: 134-135)</w:t>
      </w:r>
    </w:p>
  </w:footnote>
  <w:footnote w:id="9">
    <w:p w:rsidR="009C1C54" w:rsidRPr="00280DE3" w:rsidRDefault="009C1C54" w:rsidP="009C1C54">
      <w:pPr>
        <w:pStyle w:val="Textonotapie"/>
        <w:spacing w:line="240" w:lineRule="auto"/>
        <w:ind w:left="0" w:firstLine="0"/>
        <w:rPr>
          <w:i/>
        </w:rPr>
      </w:pPr>
      <w:r>
        <w:rPr>
          <w:rStyle w:val="Refdenotaalpie"/>
        </w:rPr>
        <w:footnoteRef/>
      </w:r>
      <w:r w:rsidRPr="00280DE3">
        <w:t xml:space="preserve"> Publicado en la editorial de la </w:t>
      </w:r>
      <w:r w:rsidRPr="00280DE3">
        <w:rPr>
          <w:i/>
        </w:rPr>
        <w:t>Opinión Nacional 16-09-1882.</w:t>
      </w:r>
    </w:p>
  </w:footnote>
  <w:footnote w:id="10">
    <w:p w:rsidR="009C1C54" w:rsidRPr="00CE107D" w:rsidRDefault="009C1C54" w:rsidP="009C1C54">
      <w:pPr>
        <w:pStyle w:val="Textonotapie"/>
        <w:spacing w:line="240" w:lineRule="auto"/>
        <w:ind w:firstLine="0"/>
        <w:jc w:val="both"/>
      </w:pPr>
      <w:r>
        <w:rPr>
          <w:rStyle w:val="Refdenotaalpie"/>
        </w:rPr>
        <w:footnoteRef/>
      </w:r>
      <w:r w:rsidRPr="00CE107D">
        <w:t xml:space="preserve"> </w:t>
      </w:r>
      <w:r>
        <w:t xml:space="preserve"> Se trata de un sólido de base rectangular de 10 </w:t>
      </w:r>
      <w:proofErr w:type="spellStart"/>
      <w:r>
        <w:t>mts</w:t>
      </w:r>
      <w:proofErr w:type="spellEnd"/>
      <w:r>
        <w:t xml:space="preserve"> de largo por 10 de ancho, horizontalmente medido y de profundad vertical indefinida”.(</w:t>
      </w:r>
      <w:proofErr w:type="spellStart"/>
      <w:r>
        <w:t>Idem</w:t>
      </w:r>
      <w:proofErr w:type="spellEnd"/>
      <w:r>
        <w:t>)</w:t>
      </w:r>
    </w:p>
  </w:footnote>
  <w:footnote w:id="11">
    <w:p w:rsidR="005B6B85" w:rsidRPr="00A50C13" w:rsidRDefault="005B6B85" w:rsidP="005B6B85">
      <w:pPr>
        <w:pStyle w:val="Textonotapie"/>
        <w:ind w:left="0" w:firstLine="0"/>
        <w:jc w:val="both"/>
      </w:pPr>
      <w:r w:rsidRPr="00A50C13">
        <w:rPr>
          <w:rStyle w:val="Refdenotaalpie"/>
        </w:rPr>
        <w:footnoteRef/>
      </w:r>
      <w:r w:rsidRPr="00A50C13">
        <w:t xml:space="preserve"> En la  actualidad </w:t>
      </w:r>
      <w:proofErr w:type="spellStart"/>
      <w:r w:rsidRPr="00A50C13">
        <w:t>Palúa</w:t>
      </w:r>
      <w:proofErr w:type="spellEnd"/>
      <w:r w:rsidRPr="00A50C13">
        <w:t xml:space="preserve">. </w:t>
      </w:r>
    </w:p>
  </w:footnote>
  <w:footnote w:id="12">
    <w:p w:rsidR="005B6B85" w:rsidRPr="00A50C13" w:rsidRDefault="005B6B85" w:rsidP="005B6B85">
      <w:pPr>
        <w:spacing w:line="240" w:lineRule="exact"/>
        <w:ind w:left="6" w:right="11"/>
        <w:jc w:val="both"/>
        <w:rPr>
          <w:rFonts w:ascii="Times New Roman" w:hAnsi="Times New Roman"/>
          <w:sz w:val="20"/>
          <w:szCs w:val="20"/>
        </w:rPr>
      </w:pPr>
      <w:r w:rsidRPr="00A50C13">
        <w:rPr>
          <w:rStyle w:val="Refdenotaalpie"/>
          <w:rFonts w:ascii="Times New Roman" w:hAnsi="Times New Roman"/>
          <w:sz w:val="20"/>
          <w:szCs w:val="20"/>
        </w:rPr>
        <w:footnoteRef/>
      </w:r>
      <w:r w:rsidRPr="00A50C13">
        <w:rPr>
          <w:rFonts w:ascii="Times New Roman" w:hAnsi="Times New Roman"/>
          <w:sz w:val="20"/>
          <w:szCs w:val="20"/>
        </w:rPr>
        <w:t xml:space="preserve"> Pequeñas y  rústicas embarcaciones  sobre las cuales refiere un viajero alemán de la época…” aquí se usan casi exclusivamente para recorrer el río, porque el Orinoco requiere prácticamente un barco de mar para enfrentar las gruesas y re</w:t>
      </w:r>
      <w:r w:rsidRPr="00A50C13">
        <w:rPr>
          <w:rFonts w:ascii="Times New Roman" w:hAnsi="Times New Roman"/>
          <w:sz w:val="20"/>
          <w:szCs w:val="20"/>
        </w:rPr>
        <w:softHyphen/>
        <w:t>vueltas olas. Estos barquichuelos tienen que ceñir bien el viento, porque éste viene durante casi todo el año desde el este, es decir, río arriba, y bajándolo están constantemente en la necesidad de cruzar o barloventear. Desde luego no tienen sino un mástil corto con una vela de goleta, pero además otra intermedia entre foque y estay y navegan a veces extraordinariamente bien, hasta en "mar"   gruesa,  e incluso  llegan hasta Trinidad” (Gerstärcker:145)</w:t>
      </w:r>
    </w:p>
  </w:footnote>
  <w:footnote w:id="13">
    <w:p w:rsidR="005B6B85" w:rsidRPr="003379A5" w:rsidRDefault="005B6B85" w:rsidP="005B6B85">
      <w:pPr>
        <w:shd w:val="clear" w:color="auto" w:fill="FFFFFF"/>
        <w:spacing w:before="144" w:line="211" w:lineRule="exact"/>
        <w:jc w:val="both"/>
        <w:rPr>
          <w:rFonts w:ascii="Times New Roman" w:hAnsi="Times New Roman"/>
          <w:sz w:val="20"/>
          <w:szCs w:val="20"/>
          <w:lang w:val="et-EE"/>
        </w:rPr>
      </w:pPr>
      <w:r w:rsidRPr="003379A5">
        <w:rPr>
          <w:rStyle w:val="Refdenotaalpie"/>
          <w:rFonts w:ascii="Times New Roman" w:hAnsi="Times New Roman"/>
          <w:sz w:val="20"/>
          <w:szCs w:val="20"/>
        </w:rPr>
        <w:footnoteRef/>
      </w:r>
      <w:r>
        <w:rPr>
          <w:rFonts w:ascii="Times New Roman" w:hAnsi="Times New Roman"/>
          <w:sz w:val="20"/>
          <w:szCs w:val="20"/>
        </w:rPr>
        <w:t xml:space="preserve"> Sobre este personaje refiere la Fundación Polar (1987: 4-5): “Come</w:t>
      </w:r>
      <w:r w:rsidRPr="003379A5">
        <w:rPr>
          <w:rFonts w:ascii="Times New Roman" w:hAnsi="Times New Roman"/>
          <w:sz w:val="20"/>
          <w:szCs w:val="20"/>
        </w:rPr>
        <w:t>rciante</w:t>
      </w:r>
      <w:r>
        <w:rPr>
          <w:rFonts w:ascii="Times New Roman" w:hAnsi="Times New Roman"/>
          <w:sz w:val="20"/>
          <w:szCs w:val="20"/>
          <w:lang w:val="et-EE"/>
        </w:rPr>
        <w:t xml:space="preserve"> y  politico. Hijo de</w:t>
      </w:r>
      <w:r w:rsidRPr="003379A5">
        <w:rPr>
          <w:rFonts w:ascii="Times New Roman" w:hAnsi="Times New Roman"/>
          <w:sz w:val="20"/>
          <w:szCs w:val="20"/>
          <w:lang w:val="et-EE"/>
        </w:rPr>
        <w:t xml:space="preserve"> Juan Bautista Dalla-Costa, comercianre genoves ..Hereda de</w:t>
      </w:r>
      <w:r>
        <w:rPr>
          <w:rFonts w:ascii="Times New Roman" w:hAnsi="Times New Roman"/>
          <w:sz w:val="20"/>
          <w:szCs w:val="20"/>
          <w:lang w:val="et-EE"/>
        </w:rPr>
        <w:t xml:space="preserve"> </w:t>
      </w:r>
      <w:r w:rsidRPr="003379A5">
        <w:rPr>
          <w:rFonts w:ascii="Times New Roman" w:hAnsi="Times New Roman"/>
          <w:sz w:val="20"/>
          <w:szCs w:val="20"/>
          <w:lang w:val="et-EE"/>
        </w:rPr>
        <w:t xml:space="preserve">su padre Antonio Dalla Costa un  cuantioso capital que logra aerecentar </w:t>
      </w:r>
      <w:r w:rsidRPr="003379A5">
        <w:rPr>
          <w:rFonts w:ascii="Times New Roman" w:hAnsi="Times New Roman"/>
          <w:i/>
          <w:iCs/>
          <w:sz w:val="20"/>
          <w:szCs w:val="20"/>
          <w:lang w:val="et-EE"/>
        </w:rPr>
        <w:t xml:space="preserve">y </w:t>
      </w:r>
      <w:r w:rsidRPr="003379A5">
        <w:rPr>
          <w:rFonts w:ascii="Times New Roman" w:hAnsi="Times New Roman"/>
          <w:sz w:val="20"/>
          <w:szCs w:val="20"/>
          <w:lang w:val="et-EE"/>
        </w:rPr>
        <w:t>con ello, conformar un verdadero liderazgo sobre la pujante burguesía comercial guayanesa de mediados del siglo XIX fue jefe de las milicias y miembro de la Diputación Provincial de Guayana. Gobernador de laprovincia de Guayana en 1855 y lue</w:t>
      </w:r>
      <w:r w:rsidRPr="003379A5">
        <w:rPr>
          <w:rFonts w:ascii="Times New Roman" w:hAnsi="Times New Roman"/>
          <w:sz w:val="20"/>
          <w:szCs w:val="20"/>
          <w:lang w:val="et-EE"/>
        </w:rPr>
        <w:softHyphen/>
        <w:t>go, en el lapso 1861-1863, volviõ a ser presidente dcl estado Guayana desdc 1867 hasta 1871. De hecho, Juan Bautista Dalla-Costa fue la figura dominante de la vida política guayanesa entre 1850 y 1870, periodo durante el cual realizó una importante obra en beneficio de la region. Alentó el desarrollo minero-industrial y manufacturero de Guayana; impulsó cl desarrollo de las minas de oro. decreto ei primer Cõdigo de Minas de Guayana; incentivó el establedmiento de colonos extranjeros, especialmente norteamericanos, dirigido a fomentar cl desarrollo agropceuario guayanes; dio facilidades y espacio para la venida de capitales nacionales y extranjeros a Guava</w:t>
      </w:r>
      <w:r w:rsidRPr="003379A5">
        <w:rPr>
          <w:rFonts w:ascii="Times New Roman" w:hAnsi="Times New Roman"/>
          <w:sz w:val="20"/>
          <w:szCs w:val="20"/>
          <w:lang w:val="et-EE"/>
        </w:rPr>
        <w:softHyphen/>
        <w:t>na; liquidó los monopolios comerciales, sobre todo los de navegación a traves del Orinoco pro</w:t>
      </w:r>
      <w:r w:rsidRPr="003379A5">
        <w:rPr>
          <w:rFonts w:ascii="Times New Roman" w:hAnsi="Times New Roman"/>
          <w:sz w:val="20"/>
          <w:szCs w:val="20"/>
          <w:lang w:val="et-EE"/>
        </w:rPr>
        <w:softHyphen/>
        <w:t>movió, a partirde 1856, la traída del</w:t>
      </w:r>
      <w:r>
        <w:rPr>
          <w:rFonts w:ascii="Times New Roman" w:hAnsi="Times New Roman"/>
          <w:sz w:val="20"/>
          <w:szCs w:val="20"/>
          <w:lang w:val="et-EE"/>
        </w:rPr>
        <w:t xml:space="preserve"> ferrocarril a </w:t>
      </w:r>
      <w:r w:rsidRPr="003379A5">
        <w:rPr>
          <w:rFonts w:ascii="Times New Roman" w:hAnsi="Times New Roman"/>
          <w:sz w:val="20"/>
          <w:szCs w:val="20"/>
          <w:lang w:val="et-EE"/>
        </w:rPr>
        <w:t>Gua</w:t>
      </w:r>
      <w:r w:rsidRPr="003379A5">
        <w:rPr>
          <w:rFonts w:ascii="Times New Roman" w:hAnsi="Times New Roman"/>
          <w:sz w:val="20"/>
          <w:szCs w:val="20"/>
          <w:lang w:val="et-EE"/>
        </w:rPr>
        <w:softHyphen/>
        <w:t>y</w:t>
      </w:r>
      <w:r>
        <w:rPr>
          <w:rFonts w:ascii="Times New Roman" w:hAnsi="Times New Roman"/>
          <w:sz w:val="20"/>
          <w:szCs w:val="20"/>
          <w:lang w:val="et-EE"/>
        </w:rPr>
        <w:t>ana;</w:t>
      </w:r>
      <w:r w:rsidRPr="003379A5">
        <w:rPr>
          <w:rFonts w:ascii="Times New Roman" w:hAnsi="Times New Roman"/>
          <w:sz w:val="20"/>
          <w:szCs w:val="20"/>
          <w:lang w:val="et-EE"/>
        </w:rPr>
        <w:t>fue derrocado en 1871, al</w:t>
      </w:r>
      <w:r>
        <w:rPr>
          <w:rFonts w:ascii="Times New Roman" w:hAnsi="Times New Roman"/>
          <w:sz w:val="20"/>
          <w:szCs w:val="20"/>
          <w:lang w:val="et-EE"/>
        </w:rPr>
        <w:t xml:space="preserve"> ser ocupada Ciudad </w:t>
      </w:r>
      <w:r w:rsidRPr="003379A5">
        <w:rPr>
          <w:rFonts w:ascii="Times New Roman" w:hAnsi="Times New Roman"/>
          <w:sz w:val="20"/>
          <w:szCs w:val="20"/>
          <w:lang w:val="et-EE"/>
        </w:rPr>
        <w:t>Bolivar por los remanentes de las fuerzas «azules» y</w:t>
      </w:r>
      <w:r>
        <w:rPr>
          <w:rFonts w:ascii="Times New Roman" w:hAnsi="Times New Roman"/>
          <w:sz w:val="20"/>
          <w:szCs w:val="20"/>
          <w:lang w:val="et-EE"/>
        </w:rPr>
        <w:t xml:space="preserve"> </w:t>
      </w:r>
      <w:r w:rsidRPr="003379A5">
        <w:rPr>
          <w:rFonts w:ascii="Times New Roman" w:hAnsi="Times New Roman"/>
          <w:sz w:val="20"/>
          <w:szCs w:val="20"/>
          <w:lang w:val="et-EE"/>
        </w:rPr>
        <w:t>tuvo que exiliarse</w:t>
      </w:r>
      <w:r>
        <w:rPr>
          <w:rFonts w:ascii="Times New Roman" w:hAnsi="Times New Roman"/>
          <w:lang w:val="es-ES_tradnl"/>
        </w:rPr>
        <w:t>”.</w:t>
      </w:r>
    </w:p>
    <w:p w:rsidR="005B6B85" w:rsidRPr="003379A5" w:rsidRDefault="005B6B85" w:rsidP="005B6B85">
      <w:pPr>
        <w:pStyle w:val="Textonotapie"/>
        <w:rPr>
          <w:lang w:val="et-EE"/>
        </w:rPr>
      </w:pPr>
    </w:p>
  </w:footnote>
  <w:footnote w:id="14">
    <w:p w:rsidR="005B6B85" w:rsidRPr="00A50C13" w:rsidRDefault="005B6B85" w:rsidP="005B6B85">
      <w:pPr>
        <w:pStyle w:val="Textonotapie"/>
        <w:spacing w:line="240" w:lineRule="auto"/>
        <w:ind w:right="11" w:firstLine="0"/>
        <w:jc w:val="both"/>
      </w:pPr>
      <w:r>
        <w:rPr>
          <w:rStyle w:val="Refdenotaalpie"/>
        </w:rPr>
        <w:footnoteRef/>
      </w:r>
      <w:r w:rsidRPr="00A50C13">
        <w:t xml:space="preserve"> Ejercerá el cargo durante tres períodos conocidos como el Septenio (1870-1876), el Quinquenio (1879-1884) y el Bienio (1886-1888), sin embargo en  esta última fase se produce su retiro de la vida política venezolana en 1887.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2506C"/>
    <w:multiLevelType w:val="hybridMultilevel"/>
    <w:tmpl w:val="98EAD214"/>
    <w:lvl w:ilvl="0" w:tplc="E7AC302C">
      <w:start w:val="1"/>
      <w:numFmt w:val="bullet"/>
      <w:lvlText w:val=""/>
      <w:lvlJc w:val="left"/>
      <w:pPr>
        <w:ind w:left="720" w:hanging="360"/>
      </w:pPr>
      <w:rPr>
        <w:rFonts w:ascii="Symbol" w:hAnsi="Symbol" w:hint="default"/>
        <w:lang w:val="es-VE"/>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E1"/>
    <w:rsid w:val="0000597D"/>
    <w:rsid w:val="00014B21"/>
    <w:rsid w:val="00055779"/>
    <w:rsid w:val="000719A5"/>
    <w:rsid w:val="000D198B"/>
    <w:rsid w:val="000D4B89"/>
    <w:rsid w:val="000E211B"/>
    <w:rsid w:val="00105422"/>
    <w:rsid w:val="00193A13"/>
    <w:rsid w:val="001B7843"/>
    <w:rsid w:val="001D4D83"/>
    <w:rsid w:val="00201192"/>
    <w:rsid w:val="00214D4B"/>
    <w:rsid w:val="0025237C"/>
    <w:rsid w:val="00270F0B"/>
    <w:rsid w:val="0027738A"/>
    <w:rsid w:val="002954CA"/>
    <w:rsid w:val="00296113"/>
    <w:rsid w:val="002E3161"/>
    <w:rsid w:val="0031346E"/>
    <w:rsid w:val="003303DC"/>
    <w:rsid w:val="003408F1"/>
    <w:rsid w:val="0038276A"/>
    <w:rsid w:val="003D579C"/>
    <w:rsid w:val="003F3247"/>
    <w:rsid w:val="00414158"/>
    <w:rsid w:val="00432CA3"/>
    <w:rsid w:val="004809AB"/>
    <w:rsid w:val="00496994"/>
    <w:rsid w:val="004D430F"/>
    <w:rsid w:val="00530268"/>
    <w:rsid w:val="00546FCF"/>
    <w:rsid w:val="00547C11"/>
    <w:rsid w:val="00576912"/>
    <w:rsid w:val="00583C34"/>
    <w:rsid w:val="005935D2"/>
    <w:rsid w:val="005B4A7C"/>
    <w:rsid w:val="005B6B85"/>
    <w:rsid w:val="005B74A6"/>
    <w:rsid w:val="005E5F42"/>
    <w:rsid w:val="00682E4B"/>
    <w:rsid w:val="006834CB"/>
    <w:rsid w:val="006A30EF"/>
    <w:rsid w:val="006F2785"/>
    <w:rsid w:val="00735114"/>
    <w:rsid w:val="00775E83"/>
    <w:rsid w:val="00793A55"/>
    <w:rsid w:val="007B7759"/>
    <w:rsid w:val="00821E30"/>
    <w:rsid w:val="00886288"/>
    <w:rsid w:val="008A58F6"/>
    <w:rsid w:val="008D4B4D"/>
    <w:rsid w:val="00932570"/>
    <w:rsid w:val="00952378"/>
    <w:rsid w:val="009C1C54"/>
    <w:rsid w:val="009F3005"/>
    <w:rsid w:val="00A02EB4"/>
    <w:rsid w:val="00A07F63"/>
    <w:rsid w:val="00A2495D"/>
    <w:rsid w:val="00A31433"/>
    <w:rsid w:val="00A44CE7"/>
    <w:rsid w:val="00A52270"/>
    <w:rsid w:val="00AD5B43"/>
    <w:rsid w:val="00AD70D1"/>
    <w:rsid w:val="00B17A0C"/>
    <w:rsid w:val="00B47682"/>
    <w:rsid w:val="00B47B40"/>
    <w:rsid w:val="00B64042"/>
    <w:rsid w:val="00B97E9E"/>
    <w:rsid w:val="00C3138A"/>
    <w:rsid w:val="00C42BA0"/>
    <w:rsid w:val="00C4612D"/>
    <w:rsid w:val="00C66352"/>
    <w:rsid w:val="00C70707"/>
    <w:rsid w:val="00CB67E1"/>
    <w:rsid w:val="00D36689"/>
    <w:rsid w:val="00D55CF3"/>
    <w:rsid w:val="00DB2615"/>
    <w:rsid w:val="00E525F4"/>
    <w:rsid w:val="00E6617F"/>
    <w:rsid w:val="00E712E1"/>
    <w:rsid w:val="00ED0188"/>
    <w:rsid w:val="00EF7072"/>
    <w:rsid w:val="00F050A1"/>
    <w:rsid w:val="00F77C91"/>
    <w:rsid w:val="00FC5E0B"/>
    <w:rsid w:val="00FE53F5"/>
    <w:rsid w:val="00FF0762"/>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E712E1"/>
    <w:pPr>
      <w:shd w:val="clear" w:color="auto" w:fill="FFFFFF"/>
      <w:spacing w:after="0" w:line="360" w:lineRule="auto"/>
      <w:ind w:left="7" w:right="14" w:firstLine="425"/>
    </w:pPr>
    <w:rPr>
      <w:rFonts w:ascii="Times New Roman" w:eastAsia="Times New Roman" w:hAnsi="Times New Roman" w:cs="Times New Roman"/>
      <w:sz w:val="20"/>
      <w:szCs w:val="20"/>
      <w:lang w:eastAsia="es-VE"/>
    </w:rPr>
  </w:style>
  <w:style w:type="character" w:customStyle="1" w:styleId="TextonotapieCar">
    <w:name w:val="Texto nota pie Car"/>
    <w:basedOn w:val="Fuentedeprrafopredeter"/>
    <w:link w:val="Textonotapie"/>
    <w:uiPriority w:val="99"/>
    <w:rsid w:val="00E712E1"/>
    <w:rPr>
      <w:rFonts w:ascii="Times New Roman" w:eastAsia="Times New Roman" w:hAnsi="Times New Roman" w:cs="Times New Roman"/>
      <w:sz w:val="20"/>
      <w:szCs w:val="20"/>
      <w:shd w:val="clear" w:color="auto" w:fill="FFFFFF"/>
      <w:lang w:eastAsia="es-VE"/>
    </w:rPr>
  </w:style>
  <w:style w:type="character" w:styleId="Refdenotaalpie">
    <w:name w:val="footnote reference"/>
    <w:basedOn w:val="Fuentedeprrafopredeter"/>
    <w:semiHidden/>
    <w:rsid w:val="00E712E1"/>
    <w:rPr>
      <w:vertAlign w:val="superscript"/>
    </w:rPr>
  </w:style>
  <w:style w:type="paragraph" w:styleId="Textodeglobo">
    <w:name w:val="Balloon Text"/>
    <w:basedOn w:val="Normal"/>
    <w:link w:val="TextodegloboCar"/>
    <w:uiPriority w:val="99"/>
    <w:semiHidden/>
    <w:unhideWhenUsed/>
    <w:rsid w:val="002E31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161"/>
    <w:rPr>
      <w:rFonts w:ascii="Tahoma" w:hAnsi="Tahoma" w:cs="Tahoma"/>
      <w:sz w:val="16"/>
      <w:szCs w:val="16"/>
    </w:rPr>
  </w:style>
  <w:style w:type="paragraph" w:styleId="Sinespaciado">
    <w:name w:val="No Spacing"/>
    <w:uiPriority w:val="1"/>
    <w:qFormat/>
    <w:rsid w:val="00AD70D1"/>
    <w:pPr>
      <w:spacing w:after="0" w:line="240" w:lineRule="auto"/>
    </w:pPr>
  </w:style>
  <w:style w:type="paragraph" w:styleId="Prrafodelista">
    <w:name w:val="List Paragraph"/>
    <w:basedOn w:val="Normal"/>
    <w:uiPriority w:val="34"/>
    <w:qFormat/>
    <w:rsid w:val="00B640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E712E1"/>
    <w:pPr>
      <w:shd w:val="clear" w:color="auto" w:fill="FFFFFF"/>
      <w:spacing w:after="0" w:line="360" w:lineRule="auto"/>
      <w:ind w:left="7" w:right="14" w:firstLine="425"/>
    </w:pPr>
    <w:rPr>
      <w:rFonts w:ascii="Times New Roman" w:eastAsia="Times New Roman" w:hAnsi="Times New Roman" w:cs="Times New Roman"/>
      <w:sz w:val="20"/>
      <w:szCs w:val="20"/>
      <w:lang w:eastAsia="es-VE"/>
    </w:rPr>
  </w:style>
  <w:style w:type="character" w:customStyle="1" w:styleId="TextonotapieCar">
    <w:name w:val="Texto nota pie Car"/>
    <w:basedOn w:val="Fuentedeprrafopredeter"/>
    <w:link w:val="Textonotapie"/>
    <w:uiPriority w:val="99"/>
    <w:rsid w:val="00E712E1"/>
    <w:rPr>
      <w:rFonts w:ascii="Times New Roman" w:eastAsia="Times New Roman" w:hAnsi="Times New Roman" w:cs="Times New Roman"/>
      <w:sz w:val="20"/>
      <w:szCs w:val="20"/>
      <w:shd w:val="clear" w:color="auto" w:fill="FFFFFF"/>
      <w:lang w:eastAsia="es-VE"/>
    </w:rPr>
  </w:style>
  <w:style w:type="character" w:styleId="Refdenotaalpie">
    <w:name w:val="footnote reference"/>
    <w:basedOn w:val="Fuentedeprrafopredeter"/>
    <w:semiHidden/>
    <w:rsid w:val="00E712E1"/>
    <w:rPr>
      <w:vertAlign w:val="superscript"/>
    </w:rPr>
  </w:style>
  <w:style w:type="paragraph" w:styleId="Textodeglobo">
    <w:name w:val="Balloon Text"/>
    <w:basedOn w:val="Normal"/>
    <w:link w:val="TextodegloboCar"/>
    <w:uiPriority w:val="99"/>
    <w:semiHidden/>
    <w:unhideWhenUsed/>
    <w:rsid w:val="002E31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161"/>
    <w:rPr>
      <w:rFonts w:ascii="Tahoma" w:hAnsi="Tahoma" w:cs="Tahoma"/>
      <w:sz w:val="16"/>
      <w:szCs w:val="16"/>
    </w:rPr>
  </w:style>
  <w:style w:type="paragraph" w:styleId="Sinespaciado">
    <w:name w:val="No Spacing"/>
    <w:uiPriority w:val="1"/>
    <w:qFormat/>
    <w:rsid w:val="00AD70D1"/>
    <w:pPr>
      <w:spacing w:after="0" w:line="240" w:lineRule="auto"/>
    </w:pPr>
  </w:style>
  <w:style w:type="paragraph" w:styleId="Prrafodelista">
    <w:name w:val="List Paragraph"/>
    <w:basedOn w:val="Normal"/>
    <w:uiPriority w:val="34"/>
    <w:qFormat/>
    <w:rsid w:val="00B64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1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21450-F3ED-4B19-A13D-7048603A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5094</Words>
  <Characters>28017</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2013-10-13T23:57:00Z</dcterms:created>
  <dcterms:modified xsi:type="dcterms:W3CDTF">2013-10-13T23:57:00Z</dcterms:modified>
</cp:coreProperties>
</file>