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8"/>
        <w:gridCol w:w="2296"/>
      </w:tblGrid>
      <w:tr w:rsidR="00B867D5" w:rsidRPr="00B867D5" w:rsidTr="00B867D5">
        <w:trPr>
          <w:trHeight w:val="326"/>
        </w:trPr>
        <w:tc>
          <w:tcPr>
            <w:tcW w:w="9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67D5" w:rsidRPr="00B867D5" w:rsidRDefault="00B867D5" w:rsidP="00B867D5">
            <w:pPr>
              <w:spacing w:after="160" w:line="254" w:lineRule="auto"/>
              <w:jc w:val="right"/>
              <w:rPr>
                <w:rFonts w:ascii="Calibri" w:eastAsia="Calibri" w:hAnsi="Calibri" w:cs="Times New Roman"/>
                <w:lang w:val="es-VE"/>
              </w:rPr>
            </w:pPr>
            <w:r w:rsidRPr="00B867D5">
              <w:rPr>
                <w:rFonts w:ascii="Arial" w:eastAsia="Calibri" w:hAnsi="Arial" w:cs="Arial"/>
                <w:b/>
                <w:lang w:val="es-VE"/>
              </w:rPr>
              <w:t xml:space="preserve">Domingo </w:t>
            </w:r>
            <w:r w:rsidR="0089614C">
              <w:rPr>
                <w:rFonts w:ascii="Arial" w:eastAsia="Calibri" w:hAnsi="Arial" w:cs="Arial"/>
                <w:b/>
                <w:lang w:val="es-VE"/>
              </w:rPr>
              <w:t xml:space="preserve">6 de diciembre </w:t>
            </w:r>
            <w:r w:rsidRPr="00B867D5">
              <w:rPr>
                <w:rFonts w:ascii="Arial" w:eastAsia="Calibri" w:hAnsi="Arial" w:cs="Arial"/>
                <w:b/>
                <w:lang w:val="es-VE"/>
              </w:rPr>
              <w:t>de 2015</w:t>
            </w:r>
          </w:p>
          <w:p w:rsidR="00B867D5" w:rsidRPr="00B867D5" w:rsidRDefault="00B867D5" w:rsidP="00B867D5">
            <w:pPr>
              <w:spacing w:after="160" w:line="254" w:lineRule="auto"/>
              <w:jc w:val="center"/>
              <w:rPr>
                <w:rFonts w:ascii="Calibri" w:eastAsia="Calibri" w:hAnsi="Calibri" w:cs="Times New Roman"/>
                <w:lang w:val="es-VE"/>
              </w:rPr>
            </w:pPr>
          </w:p>
        </w:tc>
      </w:tr>
      <w:tr w:rsidR="00B867D5" w:rsidRPr="00B867D5" w:rsidTr="00B867D5">
        <w:trPr>
          <w:trHeight w:val="1223"/>
        </w:trPr>
        <w:tc>
          <w:tcPr>
            <w:tcW w:w="6758" w:type="dxa"/>
            <w:tcBorders>
              <w:top w:val="nil"/>
              <w:left w:val="nil"/>
              <w:bottom w:val="nil"/>
              <w:right w:val="nil"/>
            </w:tcBorders>
          </w:tcPr>
          <w:p w:rsidR="00B867D5" w:rsidRPr="00B867D5" w:rsidRDefault="00B867D5" w:rsidP="00B867D5">
            <w:pPr>
              <w:spacing w:after="160" w:line="254" w:lineRule="auto"/>
              <w:jc w:val="center"/>
              <w:rPr>
                <w:rFonts w:ascii="Arial" w:eastAsia="Calibri" w:hAnsi="Arial" w:cs="Arial"/>
                <w:b/>
                <w:i/>
                <w:sz w:val="32"/>
                <w:szCs w:val="32"/>
                <w:u w:val="single"/>
                <w:lang w:val="es-VE"/>
              </w:rPr>
            </w:pPr>
            <w:r w:rsidRPr="00B867D5">
              <w:rPr>
                <w:rFonts w:ascii="Arial" w:eastAsia="Calibri" w:hAnsi="Arial" w:cs="Arial"/>
                <w:b/>
                <w:i/>
                <w:sz w:val="32"/>
                <w:szCs w:val="32"/>
                <w:u w:val="single"/>
                <w:lang w:val="es-VE"/>
              </w:rPr>
              <w:t>LA VOZ INTERNACIONAL</w:t>
            </w:r>
          </w:p>
          <w:p w:rsidR="00B867D5" w:rsidRPr="00B867D5" w:rsidRDefault="00B867D5" w:rsidP="00B867D5">
            <w:pPr>
              <w:spacing w:after="160" w:line="254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s-VE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67D5" w:rsidRPr="00B867D5" w:rsidRDefault="00B867D5" w:rsidP="00B867D5">
            <w:pPr>
              <w:spacing w:after="160" w:line="254" w:lineRule="auto"/>
              <w:jc w:val="center"/>
              <w:rPr>
                <w:rFonts w:ascii="Calibri" w:eastAsia="Calibri" w:hAnsi="Calibri" w:cs="Times New Roman"/>
                <w:lang w:val="es-VE"/>
              </w:rPr>
            </w:pPr>
            <w:r w:rsidRPr="00B867D5">
              <w:rPr>
                <w:rFonts w:ascii="Calibri" w:eastAsia="Calibri" w:hAnsi="Calibri" w:cs="Times New Roman"/>
                <w:noProof/>
                <w:lang w:val="es-VE" w:eastAsia="es-VE"/>
              </w:rPr>
              <w:drawing>
                <wp:inline distT="0" distB="0" distL="0" distR="0" wp14:anchorId="6B8CBC20" wp14:editId="1119FD02">
                  <wp:extent cx="1076325" cy="1076325"/>
                  <wp:effectExtent l="0" t="0" r="9525" b="9525"/>
                  <wp:docPr id="1" name="Imagen 1" descr="Descripción: Descripción: Descripción: Descripción: Descripción: Descripción: Descripción: Descripción: Descripción: Descripción: Descripción: Descripción: https://encrypted-tbn1.gstatic.com/images?q=tbn:ANd9GcTkTErm--Ei3YCJxUO7R2750T3BWgrhcYVCTtDIEKxqG0WCdM0cSE4Li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Descripción: Descripción: Descripción: Descripción: Descripción: Descripción: Descripción: Descripción: Descripción: Descripción: Descripción: https://encrypted-tbn1.gstatic.com/images?q=tbn:ANd9GcTkTErm--Ei3YCJxUO7R2750T3BWgrhcYVCTtDIEKxqG0WCdM0cSE4Li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67D5" w:rsidRPr="00B867D5" w:rsidTr="00B867D5">
        <w:trPr>
          <w:trHeight w:val="1114"/>
        </w:trPr>
        <w:tc>
          <w:tcPr>
            <w:tcW w:w="67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67D5" w:rsidRPr="00B867D5" w:rsidRDefault="00B867D5" w:rsidP="00B867D5">
            <w:pPr>
              <w:spacing w:after="160" w:line="254" w:lineRule="auto"/>
              <w:jc w:val="both"/>
              <w:rPr>
                <w:rFonts w:ascii="Calibri" w:eastAsia="Calibri" w:hAnsi="Calibri" w:cs="Times New Roman"/>
                <w:lang w:val="es-VE"/>
              </w:rPr>
            </w:pPr>
            <w:r w:rsidRPr="00B867D5">
              <w:rPr>
                <w:rFonts w:ascii="Arial" w:eastAsia="Calibri" w:hAnsi="Arial" w:cs="Arial"/>
                <w:lang w:val="es-VE"/>
              </w:rPr>
              <w:t xml:space="preserve">Artículos escritos para </w:t>
            </w:r>
            <w:r w:rsidRPr="00B867D5">
              <w:rPr>
                <w:rFonts w:ascii="Arial" w:eastAsia="Calibri" w:hAnsi="Arial" w:cs="Arial"/>
                <w:b/>
                <w:lang w:val="es-VE"/>
              </w:rPr>
              <w:t>La Voz</w:t>
            </w:r>
            <w:r w:rsidRPr="00B867D5">
              <w:rPr>
                <w:rFonts w:ascii="Arial" w:eastAsia="Calibri" w:hAnsi="Arial" w:cs="Arial"/>
                <w:lang w:val="es-VE"/>
              </w:rPr>
              <w:t xml:space="preserve"> por los profesores de la </w:t>
            </w:r>
            <w:r w:rsidRPr="00B867D5">
              <w:rPr>
                <w:rFonts w:ascii="Arial" w:eastAsia="Calibri" w:hAnsi="Arial" w:cs="Arial"/>
                <w:b/>
                <w:lang w:val="es-VE"/>
              </w:rPr>
              <w:t>Escuela de Estudios Internacionales (FACES-UCV)</w:t>
            </w:r>
            <w:r w:rsidRPr="00B867D5">
              <w:rPr>
                <w:rFonts w:ascii="Arial" w:eastAsia="Calibri" w:hAnsi="Arial" w:cs="Arial"/>
                <w:lang w:val="es-VE"/>
              </w:rPr>
              <w:t>. La responsabilidad de las opiniones emitidas en sus artículos y Notas Internacionales es de los autores y no comprometen a la institución</w:t>
            </w:r>
            <w:r w:rsidRPr="00B867D5">
              <w:rPr>
                <w:rFonts w:ascii="Arial" w:eastAsia="Calibri" w:hAnsi="Arial" w:cs="Arial"/>
                <w:b/>
                <w:lang w:val="es-VE"/>
              </w:rPr>
              <w:t>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67D5" w:rsidRPr="00B867D5" w:rsidRDefault="00B867D5" w:rsidP="00B867D5">
            <w:pPr>
              <w:spacing w:after="0" w:line="240" w:lineRule="auto"/>
              <w:rPr>
                <w:rFonts w:ascii="Calibri" w:eastAsia="Calibri" w:hAnsi="Calibri" w:cs="Times New Roman"/>
                <w:lang w:val="es-VE"/>
              </w:rPr>
            </w:pPr>
          </w:p>
        </w:tc>
      </w:tr>
    </w:tbl>
    <w:p w:rsidR="000C6FA2" w:rsidRPr="00AD10CF" w:rsidRDefault="000C6FA2" w:rsidP="0077281B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0C6FA2" w:rsidRPr="00AD10CF" w:rsidRDefault="0077281B" w:rsidP="0077281B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AD10CF">
        <w:rPr>
          <w:rFonts w:ascii="Arial" w:eastAsia="Times New Roman" w:hAnsi="Arial" w:cs="Arial"/>
          <w:b/>
          <w:color w:val="000000" w:themeColor="text1"/>
          <w:sz w:val="32"/>
          <w:szCs w:val="32"/>
          <w:lang w:val="es-ES" w:eastAsia="es-VE"/>
        </w:rPr>
        <w:t>FRANKLIN GONZÁLEZ</w:t>
      </w:r>
    </w:p>
    <w:p w:rsidR="00515BE3" w:rsidRPr="00B72082" w:rsidRDefault="000C6FA2" w:rsidP="00B72082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val="es-ES" w:eastAsia="es-VE"/>
        </w:rPr>
      </w:pPr>
      <w:r w:rsidRPr="00AD10CF">
        <w:rPr>
          <w:rFonts w:ascii="Arial" w:hAnsi="Arial" w:cs="Arial"/>
          <w:b/>
          <w:sz w:val="36"/>
          <w:szCs w:val="36"/>
        </w:rPr>
        <w:t>NOTAS INTERNACIONALES</w:t>
      </w:r>
    </w:p>
    <w:p w:rsidR="00515BE3" w:rsidRPr="00AD10CF" w:rsidRDefault="00AD10CF" w:rsidP="00AD10CF">
      <w:pPr>
        <w:spacing w:after="12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AD10CF">
        <w:rPr>
          <w:rFonts w:ascii="Arial" w:hAnsi="Arial" w:cs="Arial"/>
          <w:b/>
          <w:color w:val="000000" w:themeColor="text1"/>
          <w:sz w:val="36"/>
          <w:szCs w:val="36"/>
        </w:rPr>
        <w:t>NO AL TERRORISMO</w:t>
      </w:r>
    </w:p>
    <w:p w:rsidR="00515BE3" w:rsidRPr="00B72082" w:rsidRDefault="00515BE3" w:rsidP="00AD10CF">
      <w:pPr>
        <w:spacing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AD10CF">
        <w:rPr>
          <w:rFonts w:ascii="Arial" w:hAnsi="Arial" w:cs="Arial"/>
          <w:color w:val="000000" w:themeColor="text1"/>
          <w:sz w:val="24"/>
          <w:szCs w:val="24"/>
        </w:rPr>
        <w:t xml:space="preserve">Los atentados terroristas en diversos locales de París la noche del viernes 13/11/2015 </w:t>
      </w:r>
      <w:r w:rsidRPr="00AD10CF">
        <w:rPr>
          <w:rFonts w:ascii="Arial" w:hAnsi="Arial" w:cs="Arial"/>
          <w:color w:val="000000" w:themeColor="text1"/>
          <w:sz w:val="24"/>
          <w:szCs w:val="24"/>
          <w:lang w:val="es-ES"/>
        </w:rPr>
        <w:t>dejaron más de 127 muertos y varios heridos. Esa acción, que es abominable, fue rechazada mundialmente. Ahora bien y como humanista</w:t>
      </w:r>
      <w:r w:rsidR="00AD10CF">
        <w:rPr>
          <w:rFonts w:ascii="Arial" w:hAnsi="Arial" w:cs="Arial"/>
          <w:color w:val="000000" w:themeColor="text1"/>
          <w:sz w:val="24"/>
          <w:szCs w:val="24"/>
          <w:lang w:val="es-ES"/>
        </w:rPr>
        <w:t>s</w:t>
      </w:r>
      <w:r w:rsidRPr="00AD10CF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que somos, sería bueno preguntarnos: ¿Y los 200 muertos producidos ese mismo 13 de noviembre en un atentado en Beirut, Líbano, no son importantes también? ¿Y los 128 muertos en Ankara el 10/10/2015 no tienen dolientes? ¿Los miles de ahogados, entre ellos muchos niños, por las posiciones xenofóbicas de Europa en el Mar </w:t>
      </w:r>
      <w:r w:rsidR="00500F93">
        <w:rPr>
          <w:rFonts w:ascii="Arial" w:hAnsi="Arial" w:cs="Arial"/>
          <w:color w:val="000000" w:themeColor="text1"/>
          <w:sz w:val="24"/>
          <w:szCs w:val="24"/>
          <w:lang w:val="es-ES"/>
        </w:rPr>
        <w:t>M</w:t>
      </w:r>
      <w:r w:rsidRPr="00AD10CF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editerráneo, no son seres humanos? ¿Los 100 muertos en Nigeria en los atentados de septiembre de este mismo año, lo podemos olvidar? ¿Y los 147 muertos en Kenia, no hay que repudiarlos? </w:t>
      </w:r>
    </w:p>
    <w:p w:rsidR="00515BE3" w:rsidRPr="00AD10CF" w:rsidRDefault="00515BE3" w:rsidP="00AD10CF">
      <w:pPr>
        <w:spacing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15BE3" w:rsidRPr="00AD10CF" w:rsidRDefault="00515BE3" w:rsidP="00AD10CF">
      <w:pPr>
        <w:spacing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15BE3" w:rsidRPr="00AD10CF" w:rsidRDefault="00515BE3" w:rsidP="00AD10CF">
      <w:pPr>
        <w:spacing w:after="12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15BE3" w:rsidRPr="00AD10CF" w:rsidRDefault="00515BE3" w:rsidP="00AD10C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0C6FA2" w:rsidRPr="00AD10CF" w:rsidRDefault="000C6FA2" w:rsidP="00AD10CF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sectPr w:rsidR="000C6FA2" w:rsidRPr="00AD10C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6FA2"/>
    <w:rsid w:val="000C6FA2"/>
    <w:rsid w:val="000D2FEC"/>
    <w:rsid w:val="00500F93"/>
    <w:rsid w:val="00515BE3"/>
    <w:rsid w:val="00607487"/>
    <w:rsid w:val="0077281B"/>
    <w:rsid w:val="0089614C"/>
    <w:rsid w:val="009C3BCE"/>
    <w:rsid w:val="00AD10CF"/>
    <w:rsid w:val="00B72082"/>
    <w:rsid w:val="00B8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95B6E"/>
  <w15:docId w15:val="{887BF9AB-BDE6-8F49-AA51-8042CFBAB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FA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86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67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04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Seny Hernández</dc:creator>
  <cp:lastModifiedBy>Estebani Zavla</cp:lastModifiedBy>
  <cp:revision>2</cp:revision>
  <dcterms:created xsi:type="dcterms:W3CDTF">2021-09-13T18:03:00Z</dcterms:created>
  <dcterms:modified xsi:type="dcterms:W3CDTF">2021-09-13T18:03:00Z</dcterms:modified>
</cp:coreProperties>
</file>