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6758"/>
        <w:gridCol w:w="2296"/>
      </w:tblGrid>
      <w:tr w:rsidR="000E57D1" w:rsidTr="000E57D1">
        <w:trPr>
          <w:trHeight w:val="326"/>
        </w:trPr>
        <w:tc>
          <w:tcPr>
            <w:tcW w:w="9054" w:type="dxa"/>
            <w:gridSpan w:val="2"/>
            <w:tcBorders>
              <w:top w:val="nil"/>
              <w:left w:val="nil"/>
              <w:bottom w:val="nil"/>
              <w:right w:val="nil"/>
            </w:tcBorders>
          </w:tcPr>
          <w:p w:rsidR="000E57D1" w:rsidRDefault="000E57D1">
            <w:pPr>
              <w:jc w:val="right"/>
              <w:rPr>
                <w:sz w:val="24"/>
                <w:szCs w:val="24"/>
              </w:rPr>
            </w:pPr>
            <w:r>
              <w:rPr>
                <w:rFonts w:ascii="Arial" w:hAnsi="Arial" w:cs="Arial"/>
                <w:b/>
                <w:sz w:val="24"/>
                <w:szCs w:val="24"/>
              </w:rPr>
              <w:t>Domingo 4 de febrero de  2018</w:t>
            </w:r>
          </w:p>
          <w:p w:rsidR="000E57D1" w:rsidRDefault="000E57D1">
            <w:pPr>
              <w:jc w:val="center"/>
            </w:pPr>
          </w:p>
        </w:tc>
      </w:tr>
      <w:tr w:rsidR="000E57D1" w:rsidTr="000E57D1">
        <w:trPr>
          <w:trHeight w:val="1223"/>
        </w:trPr>
        <w:tc>
          <w:tcPr>
            <w:tcW w:w="6758" w:type="dxa"/>
            <w:tcBorders>
              <w:top w:val="nil"/>
              <w:left w:val="nil"/>
              <w:bottom w:val="nil"/>
              <w:right w:val="nil"/>
            </w:tcBorders>
          </w:tcPr>
          <w:p w:rsidR="000E57D1" w:rsidRDefault="000E57D1">
            <w:pPr>
              <w:jc w:val="right"/>
              <w:rPr>
                <w:rFonts w:ascii="Arial" w:hAnsi="Arial" w:cs="Arial"/>
                <w:b/>
                <w:sz w:val="20"/>
                <w:szCs w:val="20"/>
              </w:rPr>
            </w:pPr>
          </w:p>
          <w:p w:rsidR="000E57D1" w:rsidRDefault="000E57D1">
            <w:pPr>
              <w:jc w:val="center"/>
              <w:rPr>
                <w:rFonts w:ascii="Arial" w:hAnsi="Arial" w:cs="Arial"/>
                <w:b/>
                <w:i/>
                <w:sz w:val="32"/>
                <w:szCs w:val="32"/>
              </w:rPr>
            </w:pPr>
          </w:p>
          <w:p w:rsidR="000E57D1" w:rsidRDefault="000E57D1">
            <w:pPr>
              <w:jc w:val="center"/>
              <w:rPr>
                <w:rFonts w:ascii="Arial" w:hAnsi="Arial" w:cs="Arial"/>
                <w:b/>
                <w:i/>
                <w:sz w:val="32"/>
                <w:szCs w:val="32"/>
                <w:u w:val="single"/>
              </w:rPr>
            </w:pPr>
            <w:r>
              <w:rPr>
                <w:rFonts w:ascii="Arial" w:hAnsi="Arial" w:cs="Arial"/>
                <w:b/>
                <w:i/>
                <w:sz w:val="32"/>
                <w:szCs w:val="32"/>
                <w:u w:val="single"/>
              </w:rPr>
              <w:t>LA VOZ INTERNACIONAL</w:t>
            </w:r>
          </w:p>
          <w:p w:rsidR="000E57D1" w:rsidRDefault="000E57D1">
            <w:pPr>
              <w:jc w:val="center"/>
              <w:rPr>
                <w:rFonts w:ascii="Arial" w:hAnsi="Arial" w:cs="Arial"/>
                <w:b/>
                <w:sz w:val="20"/>
                <w:szCs w:val="20"/>
              </w:rPr>
            </w:pPr>
          </w:p>
        </w:tc>
        <w:tc>
          <w:tcPr>
            <w:tcW w:w="0" w:type="auto"/>
            <w:vMerge w:val="restart"/>
            <w:tcBorders>
              <w:top w:val="nil"/>
              <w:left w:val="nil"/>
              <w:bottom w:val="nil"/>
              <w:right w:val="nil"/>
            </w:tcBorders>
            <w:vAlign w:val="center"/>
            <w:hideMark/>
          </w:tcPr>
          <w:p w:rsidR="000E57D1" w:rsidRDefault="000E57D1">
            <w:pPr>
              <w:jc w:val="center"/>
            </w:pPr>
            <w:r>
              <w:rPr>
                <w:noProof/>
                <w:lang w:eastAsia="es-VE"/>
              </w:rPr>
              <w:drawing>
                <wp:inline distT="0" distB="0" distL="0" distR="0" wp14:anchorId="54FF6145" wp14:editId="644389A1">
                  <wp:extent cx="1076325" cy="1076325"/>
                  <wp:effectExtent l="0" t="0" r="9525" b="9525"/>
                  <wp:docPr id="1" name="Imagen 3" descr="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0E57D1" w:rsidTr="000E57D1">
        <w:trPr>
          <w:trHeight w:val="1114"/>
        </w:trPr>
        <w:tc>
          <w:tcPr>
            <w:tcW w:w="6758" w:type="dxa"/>
            <w:tcBorders>
              <w:top w:val="nil"/>
              <w:left w:val="nil"/>
              <w:bottom w:val="nil"/>
              <w:right w:val="nil"/>
            </w:tcBorders>
          </w:tcPr>
          <w:p w:rsidR="000E57D1" w:rsidRDefault="000E57D1">
            <w:pPr>
              <w:jc w:val="both"/>
              <w:rPr>
                <w:rFonts w:ascii="Arial" w:hAnsi="Arial" w:cs="Arial"/>
                <w:b/>
                <w:sz w:val="20"/>
                <w:szCs w:val="20"/>
              </w:rPr>
            </w:pPr>
          </w:p>
          <w:p w:rsidR="000E57D1" w:rsidRDefault="000E57D1">
            <w:pPr>
              <w:jc w:val="both"/>
              <w:rPr>
                <w:rFonts w:ascii="Arial" w:hAnsi="Arial" w:cs="Arial"/>
                <w:b/>
                <w:sz w:val="24"/>
                <w:szCs w:val="24"/>
              </w:rPr>
            </w:pPr>
            <w:r>
              <w:rPr>
                <w:rFonts w:ascii="Arial" w:hAnsi="Arial" w:cs="Arial"/>
                <w:sz w:val="24"/>
                <w:szCs w:val="24"/>
              </w:rPr>
              <w:t xml:space="preserve">Artículos escritos para </w:t>
            </w:r>
            <w:r>
              <w:rPr>
                <w:rFonts w:ascii="Arial" w:hAnsi="Arial" w:cs="Arial"/>
                <w:b/>
                <w:sz w:val="24"/>
                <w:szCs w:val="24"/>
              </w:rPr>
              <w:t>La Voz</w:t>
            </w:r>
            <w:r>
              <w:rPr>
                <w:rFonts w:ascii="Arial" w:hAnsi="Arial" w:cs="Arial"/>
                <w:sz w:val="24"/>
                <w:szCs w:val="24"/>
              </w:rPr>
              <w:t xml:space="preserve"> por los profesores de la </w:t>
            </w:r>
            <w:r>
              <w:rPr>
                <w:rFonts w:ascii="Arial" w:hAnsi="Arial" w:cs="Arial"/>
                <w:b/>
                <w:sz w:val="24"/>
                <w:szCs w:val="24"/>
              </w:rPr>
              <w:t>Escuela de Estudios Internacionales (FACES-UCV)</w:t>
            </w:r>
            <w:r>
              <w:rPr>
                <w:rFonts w:ascii="Arial" w:hAnsi="Arial" w:cs="Arial"/>
                <w:sz w:val="24"/>
                <w:szCs w:val="24"/>
              </w:rPr>
              <w:t>. La responsabilidad de las opiniones emitidas en sus artículos y Notas Internacionales es de los autores y no comprometen a la institución</w:t>
            </w:r>
            <w:r>
              <w:rPr>
                <w:rFonts w:ascii="Arial" w:hAnsi="Arial" w:cs="Arial"/>
                <w:b/>
                <w:sz w:val="24"/>
                <w:szCs w:val="24"/>
              </w:rPr>
              <w:t>.</w:t>
            </w:r>
          </w:p>
          <w:p w:rsidR="000E57D1" w:rsidRDefault="000E57D1">
            <w:pPr>
              <w:jc w:val="both"/>
              <w:rPr>
                <w:sz w:val="24"/>
                <w:szCs w:val="24"/>
              </w:rPr>
            </w:pPr>
          </w:p>
          <w:p w:rsidR="000E57D1" w:rsidRDefault="000E57D1">
            <w:pPr>
              <w:jc w:val="both"/>
              <w:rPr>
                <w:sz w:val="24"/>
                <w:szCs w:val="24"/>
              </w:rPr>
            </w:pPr>
          </w:p>
        </w:tc>
        <w:tc>
          <w:tcPr>
            <w:tcW w:w="0" w:type="auto"/>
            <w:vMerge/>
            <w:tcBorders>
              <w:top w:val="nil"/>
              <w:left w:val="nil"/>
              <w:bottom w:val="nil"/>
              <w:right w:val="nil"/>
            </w:tcBorders>
            <w:vAlign w:val="center"/>
            <w:hideMark/>
          </w:tcPr>
          <w:p w:rsidR="000E57D1" w:rsidRDefault="000E57D1"/>
        </w:tc>
      </w:tr>
    </w:tbl>
    <w:p w:rsidR="000E57D1" w:rsidRPr="000E57D1" w:rsidRDefault="000E57D1" w:rsidP="00AC1F6B">
      <w:pPr>
        <w:ind w:left="360"/>
        <w:jc w:val="center"/>
        <w:rPr>
          <w:rFonts w:ascii="Arial" w:hAnsi="Arial" w:cs="Arial"/>
          <w:b/>
          <w:sz w:val="24"/>
          <w:szCs w:val="24"/>
          <w:u w:val="single"/>
        </w:rPr>
      </w:pPr>
      <w:r w:rsidRPr="00AC1F6B">
        <w:rPr>
          <w:rFonts w:ascii="Arial" w:hAnsi="Arial" w:cs="Arial"/>
          <w:b/>
          <w:sz w:val="32"/>
          <w:szCs w:val="32"/>
        </w:rPr>
        <w:t xml:space="preserve">ANGEL ARÍSTIDES PÉREZ HERRERA </w:t>
      </w:r>
    </w:p>
    <w:p w:rsidR="000E57D1" w:rsidRPr="00AF0F87" w:rsidRDefault="000E57D1" w:rsidP="00AC1F6B">
      <w:pPr>
        <w:spacing w:after="120" w:line="240" w:lineRule="auto"/>
        <w:jc w:val="center"/>
        <w:rPr>
          <w:rFonts w:ascii="Arial" w:hAnsi="Arial" w:cs="Arial"/>
          <w:b/>
          <w:sz w:val="36"/>
          <w:szCs w:val="36"/>
        </w:rPr>
      </w:pPr>
      <w:r w:rsidRPr="00AF0F87">
        <w:rPr>
          <w:rFonts w:ascii="Arial" w:hAnsi="Arial" w:cs="Arial"/>
          <w:b/>
          <w:sz w:val="36"/>
          <w:szCs w:val="36"/>
        </w:rPr>
        <w:t>DIPLOMACIA BIZARRA</w:t>
      </w:r>
    </w:p>
    <w:p w:rsidR="000E57D1" w:rsidRPr="000E57D1" w:rsidRDefault="000E57D1" w:rsidP="00AC1F6B">
      <w:pPr>
        <w:spacing w:after="120" w:line="240" w:lineRule="auto"/>
        <w:jc w:val="both"/>
        <w:rPr>
          <w:rFonts w:ascii="Arial" w:hAnsi="Arial" w:cs="Arial"/>
          <w:sz w:val="24"/>
          <w:szCs w:val="24"/>
        </w:rPr>
      </w:pPr>
      <w:r w:rsidRPr="000E57D1">
        <w:rPr>
          <w:rFonts w:ascii="Arial" w:hAnsi="Arial" w:cs="Arial"/>
          <w:sz w:val="24"/>
          <w:szCs w:val="24"/>
        </w:rPr>
        <w:t>La Nueva Diplomacia en Venezuela es cada vez más bizarra en su comportamiento y respuestas frente a la crisis que vive el pueblo de Venezuela y a la disposición de la mayoría de los países democráticos del planeta</w:t>
      </w:r>
      <w:r>
        <w:rPr>
          <w:rFonts w:ascii="Arial" w:hAnsi="Arial" w:cs="Arial"/>
          <w:sz w:val="24"/>
          <w:szCs w:val="24"/>
        </w:rPr>
        <w:t>,</w:t>
      </w:r>
      <w:r w:rsidRPr="000E57D1">
        <w:rPr>
          <w:rFonts w:ascii="Arial" w:hAnsi="Arial" w:cs="Arial"/>
          <w:sz w:val="24"/>
          <w:szCs w:val="24"/>
        </w:rPr>
        <w:t xml:space="preserve"> que han mostrado su afecto y preocupación ante las necesidades de los ciudadanos venezolanos y han manifestado públicamente su deseo de ayudar, no obstante, nuestra diplomacia no muestra receptividad y est</w:t>
      </w:r>
      <w:r>
        <w:rPr>
          <w:rFonts w:ascii="Arial" w:hAnsi="Arial" w:cs="Arial"/>
          <w:sz w:val="24"/>
          <w:szCs w:val="24"/>
        </w:rPr>
        <w:t>á</w:t>
      </w:r>
      <w:r w:rsidRPr="000E57D1">
        <w:rPr>
          <w:rFonts w:ascii="Arial" w:hAnsi="Arial" w:cs="Arial"/>
          <w:sz w:val="24"/>
          <w:szCs w:val="24"/>
        </w:rPr>
        <w:t xml:space="preserve"> distante de las necesidades de nuestro pueblo en materia de salud, alimentación, nutrición, servicios básicos de calidad y lo que expresa es su vocación militante a la política gubernamental de puertas cerradas, frente a los países vecinos que en la tradición histórica fueron amigos y hoy resultan más que adversarios, en tanto es lo contrario para esas esferas diplomáticas </w:t>
      </w:r>
      <w:proofErr w:type="spellStart"/>
      <w:r w:rsidRPr="000E57D1">
        <w:rPr>
          <w:rFonts w:ascii="Arial" w:hAnsi="Arial" w:cs="Arial"/>
          <w:sz w:val="24"/>
          <w:szCs w:val="24"/>
        </w:rPr>
        <w:t>extracontinentales</w:t>
      </w:r>
      <w:proofErr w:type="spellEnd"/>
      <w:r w:rsidRPr="000E57D1">
        <w:rPr>
          <w:rFonts w:ascii="Arial" w:hAnsi="Arial" w:cs="Arial"/>
          <w:sz w:val="24"/>
          <w:szCs w:val="24"/>
        </w:rPr>
        <w:t xml:space="preserve"> ajenas a nuestro hemisferio, cuya tradición y cultura, resulta</w:t>
      </w:r>
      <w:r>
        <w:rPr>
          <w:rFonts w:ascii="Arial" w:hAnsi="Arial" w:cs="Arial"/>
          <w:sz w:val="24"/>
          <w:szCs w:val="24"/>
        </w:rPr>
        <w:t>n</w:t>
      </w:r>
      <w:r w:rsidRPr="000E57D1">
        <w:rPr>
          <w:rFonts w:ascii="Arial" w:hAnsi="Arial" w:cs="Arial"/>
          <w:sz w:val="24"/>
          <w:szCs w:val="24"/>
        </w:rPr>
        <w:t xml:space="preserve"> ser una novedad o una disonancia. </w:t>
      </w:r>
    </w:p>
    <w:p w:rsidR="000E57D1" w:rsidRPr="000E57D1" w:rsidRDefault="000E57D1" w:rsidP="00AC1F6B">
      <w:pPr>
        <w:spacing w:after="120" w:line="240" w:lineRule="auto"/>
        <w:jc w:val="both"/>
        <w:rPr>
          <w:rFonts w:ascii="Arial" w:hAnsi="Arial" w:cs="Arial"/>
          <w:sz w:val="24"/>
          <w:szCs w:val="24"/>
        </w:rPr>
      </w:pPr>
      <w:r w:rsidRPr="000E57D1">
        <w:rPr>
          <w:rFonts w:ascii="Arial" w:hAnsi="Arial" w:cs="Arial"/>
          <w:sz w:val="24"/>
          <w:szCs w:val="24"/>
        </w:rPr>
        <w:t xml:space="preserve">Así lo refieren los comportamientos asumidos por nuestros representantes de la Diplomacia Nacional con respecto a la hermana Colombia en la zona fronteriza, con lo que acontece en la Zona en Reclamación con Guyana y en tiempos recientes con las divergencias con las </w:t>
      </w:r>
      <w:r>
        <w:rPr>
          <w:rFonts w:ascii="Arial" w:hAnsi="Arial" w:cs="Arial"/>
          <w:sz w:val="24"/>
          <w:szCs w:val="24"/>
        </w:rPr>
        <w:t>i</w:t>
      </w:r>
      <w:r w:rsidRPr="000E57D1">
        <w:rPr>
          <w:rFonts w:ascii="Arial" w:hAnsi="Arial" w:cs="Arial"/>
          <w:sz w:val="24"/>
          <w:szCs w:val="24"/>
        </w:rPr>
        <w:t xml:space="preserve">slas del Caribe son una clara expresión de la ausencia de una Diplomacia realista, con conocimientos acerca de su importancia y alcance estratégico para lograr un posicionamiento favorable de la República, con respecto a su área de influencia más próxima, como lo son los países fronterizos y el Caribe.  Una Diplomacia objetiva y realista, sobre </w:t>
      </w:r>
      <w:smartTag w:uri="urn:schemas-microsoft-com:office:smarttags" w:element="PersonName">
        <w:smartTagPr>
          <w:attr w:name="ProductID" w:val="la Seguridad Nacional"/>
        </w:smartTagPr>
        <w:r w:rsidRPr="000E57D1">
          <w:rPr>
            <w:rFonts w:ascii="Arial" w:hAnsi="Arial" w:cs="Arial"/>
            <w:sz w:val="24"/>
            <w:szCs w:val="24"/>
          </w:rPr>
          <w:t>la Seguridad Nacional</w:t>
        </w:r>
      </w:smartTag>
      <w:r w:rsidRPr="000E57D1">
        <w:rPr>
          <w:rFonts w:ascii="Arial" w:hAnsi="Arial" w:cs="Arial"/>
          <w:sz w:val="24"/>
          <w:szCs w:val="24"/>
        </w:rPr>
        <w:t xml:space="preserve">, tendría que estar soportada en normas básicas de una relación de amistad, solidaridad, complementariedad y subsidiariedad entre las naciones vecinas cuya interacción es natural y de carácter permanente por razones geográficas, con la cuales deben privar el buen trato, la sensatez y el sentido de humanidad, por encima de cualquier otro interés, cuando se refiere a los intercambios, </w:t>
      </w:r>
      <w:proofErr w:type="spellStart"/>
      <w:r w:rsidRPr="000E57D1">
        <w:rPr>
          <w:rFonts w:ascii="Arial" w:hAnsi="Arial" w:cs="Arial"/>
          <w:sz w:val="24"/>
          <w:szCs w:val="24"/>
        </w:rPr>
        <w:t>cualquiera</w:t>
      </w:r>
      <w:proofErr w:type="spellEnd"/>
      <w:r w:rsidRPr="000E57D1">
        <w:rPr>
          <w:rFonts w:ascii="Arial" w:hAnsi="Arial" w:cs="Arial"/>
          <w:sz w:val="24"/>
          <w:szCs w:val="24"/>
        </w:rPr>
        <w:t xml:space="preserve"> sean estos, entre los pueblos y ciudades vecinas en la cordialidad y</w:t>
      </w:r>
      <w:r w:rsidR="00FF689E">
        <w:rPr>
          <w:rFonts w:ascii="Arial" w:hAnsi="Arial" w:cs="Arial"/>
          <w:sz w:val="24"/>
          <w:szCs w:val="24"/>
        </w:rPr>
        <w:t xml:space="preserve"> a</w:t>
      </w:r>
      <w:r w:rsidRPr="000E57D1">
        <w:rPr>
          <w:rFonts w:ascii="Arial" w:hAnsi="Arial" w:cs="Arial"/>
          <w:sz w:val="24"/>
          <w:szCs w:val="24"/>
        </w:rPr>
        <w:t xml:space="preserve"> la empatía</w:t>
      </w:r>
      <w:r w:rsidR="00FF689E">
        <w:rPr>
          <w:rFonts w:ascii="Arial" w:hAnsi="Arial" w:cs="Arial"/>
          <w:sz w:val="24"/>
          <w:szCs w:val="24"/>
        </w:rPr>
        <w:t>,</w:t>
      </w:r>
      <w:r w:rsidRPr="000E57D1">
        <w:rPr>
          <w:rFonts w:ascii="Arial" w:hAnsi="Arial" w:cs="Arial"/>
          <w:sz w:val="24"/>
          <w:szCs w:val="24"/>
        </w:rPr>
        <w:t xml:space="preserve"> </w:t>
      </w:r>
      <w:r w:rsidR="00FF689E" w:rsidRPr="000E57D1">
        <w:rPr>
          <w:rFonts w:ascii="Arial" w:hAnsi="Arial" w:cs="Arial"/>
          <w:sz w:val="24"/>
          <w:szCs w:val="24"/>
        </w:rPr>
        <w:t xml:space="preserve">las cuales </w:t>
      </w:r>
      <w:r w:rsidRPr="000E57D1">
        <w:rPr>
          <w:rFonts w:ascii="Arial" w:hAnsi="Arial" w:cs="Arial"/>
          <w:sz w:val="24"/>
          <w:szCs w:val="24"/>
        </w:rPr>
        <w:t xml:space="preserve">son condiciones para obtener beneficios </w:t>
      </w:r>
      <w:r w:rsidRPr="000E57D1">
        <w:rPr>
          <w:rFonts w:ascii="Arial" w:hAnsi="Arial" w:cs="Arial"/>
          <w:sz w:val="24"/>
          <w:szCs w:val="24"/>
        </w:rPr>
        <w:lastRenderedPageBreak/>
        <w:t xml:space="preserve">mutuos que satisfaga a las poblaciones y caseríos que coexisten en esos espacios fronterizos cuyos beneficios se extenderían hacia el centro del país. </w:t>
      </w:r>
    </w:p>
    <w:p w:rsidR="000E57D1" w:rsidRPr="000E57D1" w:rsidRDefault="000E57D1" w:rsidP="00AC1F6B">
      <w:pPr>
        <w:spacing w:after="120" w:line="240" w:lineRule="auto"/>
        <w:jc w:val="both"/>
        <w:rPr>
          <w:rFonts w:ascii="Arial" w:hAnsi="Arial" w:cs="Arial"/>
          <w:sz w:val="24"/>
          <w:szCs w:val="24"/>
        </w:rPr>
      </w:pPr>
      <w:r w:rsidRPr="000E57D1">
        <w:rPr>
          <w:rFonts w:ascii="Arial" w:hAnsi="Arial" w:cs="Arial"/>
          <w:sz w:val="24"/>
          <w:szCs w:val="24"/>
        </w:rPr>
        <w:t>Contrariamente a lo que manda el sentido común, la Diplomacia Nacional ha roto sus votos con la tradición diplomática regional y se ha encaminado en el desempeño de una Diplomacia constructivista que propone una nueva hegemonía invocando premisas mezcladas entre lo patrio y lo foráneo, de origen extra-continental, sembrando valores y símbolos contrarios al sentir nacional, cuyo propósito es modificar nuestra tradición cultural e identidad nacional, cuya verdad en los resultados logrados durante su gestión por esta Diplomacia del Socialismo del Siglo XXI, se aleja cada día de nuestra realidad nacional, con el riesgo inminente de convertir a Venezuela en un país converso, contrario al interés regional, con el efecto colateral de ver al país como un compartimiento estanco, alejado del interés  regional de América del Sur y el Caribe.</w:t>
      </w:r>
    </w:p>
    <w:p w:rsidR="00AF0F87" w:rsidRPr="00AF0F87" w:rsidRDefault="00AF0F87" w:rsidP="00AC1F6B">
      <w:pPr>
        <w:spacing w:after="120" w:line="240" w:lineRule="auto"/>
        <w:jc w:val="center"/>
        <w:rPr>
          <w:rFonts w:ascii="Arial" w:eastAsia="Times New Roman" w:hAnsi="Arial" w:cs="Arial"/>
          <w:b/>
          <w:sz w:val="36"/>
          <w:szCs w:val="36"/>
          <w:lang w:val="es-ES" w:eastAsia="es-ES"/>
        </w:rPr>
      </w:pPr>
      <w:r w:rsidRPr="00AF0F87">
        <w:rPr>
          <w:rFonts w:ascii="Arial" w:eastAsia="Times New Roman" w:hAnsi="Arial" w:cs="Arial"/>
          <w:b/>
          <w:sz w:val="36"/>
          <w:szCs w:val="36"/>
          <w:lang w:val="es-ES" w:eastAsia="es-ES"/>
        </w:rPr>
        <w:t>DI</w:t>
      </w:r>
      <w:r w:rsidR="005502A4">
        <w:rPr>
          <w:rFonts w:ascii="Arial" w:eastAsia="Times New Roman" w:hAnsi="Arial" w:cs="Arial"/>
          <w:b/>
          <w:sz w:val="36"/>
          <w:szCs w:val="36"/>
          <w:lang w:val="es-ES" w:eastAsia="es-ES"/>
        </w:rPr>
        <w:t>Á</w:t>
      </w:r>
      <w:bookmarkStart w:id="0" w:name="_GoBack"/>
      <w:bookmarkEnd w:id="0"/>
      <w:r w:rsidRPr="00AF0F87">
        <w:rPr>
          <w:rFonts w:ascii="Arial" w:eastAsia="Times New Roman" w:hAnsi="Arial" w:cs="Arial"/>
          <w:b/>
          <w:sz w:val="36"/>
          <w:szCs w:val="36"/>
          <w:lang w:val="es-ES" w:eastAsia="es-ES"/>
        </w:rPr>
        <w:t>LOGO EN DOMINICANA</w:t>
      </w:r>
    </w:p>
    <w:p w:rsidR="00AF0F87" w:rsidRPr="00AF0F87" w:rsidRDefault="00AF0F87" w:rsidP="00AC1F6B">
      <w:pPr>
        <w:spacing w:after="120" w:line="240" w:lineRule="auto"/>
        <w:jc w:val="both"/>
        <w:rPr>
          <w:rFonts w:ascii="Arial" w:eastAsia="Times New Roman" w:hAnsi="Arial" w:cs="Arial"/>
          <w:sz w:val="24"/>
          <w:szCs w:val="24"/>
          <w:lang w:val="es-ES" w:eastAsia="es-ES"/>
        </w:rPr>
      </w:pPr>
      <w:r w:rsidRPr="00AF0F87">
        <w:rPr>
          <w:rFonts w:ascii="Arial" w:eastAsia="Times New Roman" w:hAnsi="Arial" w:cs="Arial"/>
          <w:sz w:val="24"/>
          <w:szCs w:val="24"/>
          <w:lang w:val="es-ES" w:eastAsia="es-ES"/>
        </w:rPr>
        <w:t xml:space="preserve">Las esperanzas por el </w:t>
      </w:r>
      <w:r w:rsidR="00F00950">
        <w:rPr>
          <w:rFonts w:ascii="Arial" w:eastAsia="Times New Roman" w:hAnsi="Arial" w:cs="Arial"/>
          <w:sz w:val="24"/>
          <w:szCs w:val="24"/>
          <w:lang w:val="es-ES" w:eastAsia="es-ES"/>
        </w:rPr>
        <w:t>d</w:t>
      </w:r>
      <w:r w:rsidRPr="00AF0F87">
        <w:rPr>
          <w:rFonts w:ascii="Arial" w:eastAsia="Times New Roman" w:hAnsi="Arial" w:cs="Arial"/>
          <w:sz w:val="24"/>
          <w:szCs w:val="24"/>
          <w:lang w:val="es-ES" w:eastAsia="es-ES"/>
        </w:rPr>
        <w:t>i</w:t>
      </w:r>
      <w:r w:rsidR="00F00950">
        <w:rPr>
          <w:rFonts w:ascii="Arial" w:eastAsia="Times New Roman" w:hAnsi="Arial" w:cs="Arial"/>
          <w:sz w:val="24"/>
          <w:szCs w:val="24"/>
          <w:lang w:val="es-ES" w:eastAsia="es-ES"/>
        </w:rPr>
        <w:t>á</w:t>
      </w:r>
      <w:r w:rsidRPr="00AF0F87">
        <w:rPr>
          <w:rFonts w:ascii="Arial" w:eastAsia="Times New Roman" w:hAnsi="Arial" w:cs="Arial"/>
          <w:sz w:val="24"/>
          <w:szCs w:val="24"/>
          <w:lang w:val="es-ES" w:eastAsia="es-ES"/>
        </w:rPr>
        <w:t xml:space="preserve">logo en </w:t>
      </w:r>
      <w:smartTag w:uri="urn:schemas-microsoft-com:office:smarttags" w:element="PersonName">
        <w:smartTagPr>
          <w:attr w:name="ProductID" w:val="la Republica Dominicana"/>
        </w:smartTagPr>
        <w:r w:rsidRPr="00AF0F87">
          <w:rPr>
            <w:rFonts w:ascii="Arial" w:eastAsia="Times New Roman" w:hAnsi="Arial" w:cs="Arial"/>
            <w:sz w:val="24"/>
            <w:szCs w:val="24"/>
            <w:lang w:val="es-ES" w:eastAsia="es-ES"/>
          </w:rPr>
          <w:t>la Republica Dominicana</w:t>
        </w:r>
      </w:smartTag>
      <w:r w:rsidRPr="00AF0F87">
        <w:rPr>
          <w:rFonts w:ascii="Arial" w:eastAsia="Times New Roman" w:hAnsi="Arial" w:cs="Arial"/>
          <w:sz w:val="24"/>
          <w:szCs w:val="24"/>
          <w:lang w:val="es-ES" w:eastAsia="es-ES"/>
        </w:rPr>
        <w:t xml:space="preserve">, deben concretarse a la mayor brevedad en un acuerdo entre el gobierno y los representantes de la oposición venezolana, que conduzca finalmente a las elecciones presidenciales, sin trabas de ninguna naturaleza, en un plazo que sea favorable para el desarrollo de las elecciones, con nuevos miembros directivos como representantes de la oposición en el CNE, en el que los partidos políticos registrados puedan participar en condiciones equilibradas, con la asistencia y la veeduría internacional que garantice elecciones limpias y transparentes. Para el gobierno ya el plazo </w:t>
      </w:r>
      <w:r w:rsidR="00F00950" w:rsidRPr="00AF0F87">
        <w:rPr>
          <w:rFonts w:ascii="Arial" w:eastAsia="Times New Roman" w:hAnsi="Arial" w:cs="Arial"/>
          <w:sz w:val="24"/>
          <w:szCs w:val="24"/>
          <w:lang w:val="es-ES" w:eastAsia="es-ES"/>
        </w:rPr>
        <w:t>está</w:t>
      </w:r>
      <w:r w:rsidRPr="00AF0F87">
        <w:rPr>
          <w:rFonts w:ascii="Arial" w:eastAsia="Times New Roman" w:hAnsi="Arial" w:cs="Arial"/>
          <w:sz w:val="24"/>
          <w:szCs w:val="24"/>
          <w:lang w:val="es-ES" w:eastAsia="es-ES"/>
        </w:rPr>
        <w:t xml:space="preserve"> fijado y su mayor desafío es derrotar al </w:t>
      </w:r>
      <w:proofErr w:type="spellStart"/>
      <w:r w:rsidRPr="00AF0F87">
        <w:rPr>
          <w:rFonts w:ascii="Arial" w:eastAsia="Times New Roman" w:hAnsi="Arial" w:cs="Arial"/>
          <w:sz w:val="24"/>
          <w:szCs w:val="24"/>
          <w:lang w:val="es-ES" w:eastAsia="es-ES"/>
        </w:rPr>
        <w:t>injerencismo</w:t>
      </w:r>
      <w:proofErr w:type="spellEnd"/>
      <w:r w:rsidRPr="00AF0F87">
        <w:rPr>
          <w:rFonts w:ascii="Arial" w:eastAsia="Times New Roman" w:hAnsi="Arial" w:cs="Arial"/>
          <w:sz w:val="24"/>
          <w:szCs w:val="24"/>
          <w:lang w:val="es-ES" w:eastAsia="es-ES"/>
        </w:rPr>
        <w:t xml:space="preserve"> de </w:t>
      </w:r>
      <w:smartTag w:uri="urn:schemas-microsoft-com:office:smarttags" w:element="PersonName">
        <w:smartTagPr>
          <w:attr w:name="ProductID" w:val="la Unión Europea"/>
        </w:smartTagPr>
        <w:smartTag w:uri="urn:schemas-microsoft-com:office:smarttags" w:element="PersonName">
          <w:smartTagPr>
            <w:attr w:name="ProductID" w:val="la Unión"/>
          </w:smartTagPr>
          <w:r w:rsidRPr="00AF0F87">
            <w:rPr>
              <w:rFonts w:ascii="Arial" w:eastAsia="Times New Roman" w:hAnsi="Arial" w:cs="Arial"/>
              <w:sz w:val="24"/>
              <w:szCs w:val="24"/>
              <w:lang w:val="es-ES" w:eastAsia="es-ES"/>
            </w:rPr>
            <w:t>la Unión</w:t>
          </w:r>
        </w:smartTag>
        <w:r w:rsidRPr="00AF0F87">
          <w:rPr>
            <w:rFonts w:ascii="Arial" w:eastAsia="Times New Roman" w:hAnsi="Arial" w:cs="Arial"/>
            <w:sz w:val="24"/>
            <w:szCs w:val="24"/>
            <w:lang w:val="es-ES" w:eastAsia="es-ES"/>
          </w:rPr>
          <w:t xml:space="preserve"> Europea</w:t>
        </w:r>
      </w:smartTag>
      <w:r w:rsidRPr="00AF0F87">
        <w:rPr>
          <w:rFonts w:ascii="Arial" w:eastAsia="Times New Roman" w:hAnsi="Arial" w:cs="Arial"/>
          <w:sz w:val="24"/>
          <w:szCs w:val="24"/>
          <w:lang w:val="es-ES" w:eastAsia="es-ES"/>
        </w:rPr>
        <w:t xml:space="preserve"> y de los Estado Unidos de América, a quienes se les exige el levantamiento de las sanciones impuestas sobre Venezuela como vía para lograr el acuerdo de "liberalización política, seguridad y resguardo" con la oposición venezolana. Para la oposición solo en aspectos parciales se ha logrado avanzar sin logros ciertos a la vista en tanto el psiquiatra gubernamental afila los detalles para la firma definitiva del acuerdo.    </w:t>
      </w:r>
    </w:p>
    <w:p w:rsidR="000E57D1" w:rsidRPr="00AF0F87" w:rsidRDefault="000E57D1" w:rsidP="000E57D1">
      <w:pPr>
        <w:spacing w:after="120" w:line="240" w:lineRule="auto"/>
        <w:jc w:val="both"/>
        <w:rPr>
          <w:rFonts w:ascii="Arial" w:hAnsi="Arial" w:cs="Arial"/>
          <w:sz w:val="24"/>
          <w:szCs w:val="24"/>
          <w:lang w:val="es-ES"/>
        </w:rPr>
      </w:pPr>
    </w:p>
    <w:p w:rsidR="000E57D1" w:rsidRPr="000E57D1" w:rsidRDefault="000E57D1" w:rsidP="000E57D1">
      <w:pPr>
        <w:spacing w:after="120" w:line="240" w:lineRule="auto"/>
        <w:jc w:val="both"/>
        <w:rPr>
          <w:rFonts w:ascii="Arial" w:hAnsi="Arial" w:cs="Arial"/>
          <w:b/>
          <w:sz w:val="24"/>
          <w:szCs w:val="24"/>
          <w:u w:val="single"/>
        </w:rPr>
      </w:pPr>
    </w:p>
    <w:sectPr w:rsidR="000E57D1" w:rsidRPr="000E57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D1ADD"/>
    <w:multiLevelType w:val="hybridMultilevel"/>
    <w:tmpl w:val="7C16BF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D1"/>
    <w:rsid w:val="000E57D1"/>
    <w:rsid w:val="00455AC7"/>
    <w:rsid w:val="005502A4"/>
    <w:rsid w:val="00AC1F6B"/>
    <w:rsid w:val="00AF0F87"/>
    <w:rsid w:val="00CF2E12"/>
    <w:rsid w:val="00F00950"/>
    <w:rsid w:val="00FF689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D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57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E5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7D1"/>
    <w:rPr>
      <w:rFonts w:ascii="Tahoma" w:eastAsia="Calibri" w:hAnsi="Tahoma" w:cs="Tahoma"/>
      <w:sz w:val="16"/>
      <w:szCs w:val="16"/>
    </w:rPr>
  </w:style>
  <w:style w:type="paragraph" w:styleId="Prrafodelista">
    <w:name w:val="List Paragraph"/>
    <w:basedOn w:val="Normal"/>
    <w:uiPriority w:val="34"/>
    <w:qFormat/>
    <w:rsid w:val="000E5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D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57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E5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7D1"/>
    <w:rPr>
      <w:rFonts w:ascii="Tahoma" w:eastAsia="Calibri" w:hAnsi="Tahoma" w:cs="Tahoma"/>
      <w:sz w:val="16"/>
      <w:szCs w:val="16"/>
    </w:rPr>
  </w:style>
  <w:style w:type="paragraph" w:styleId="Prrafodelista">
    <w:name w:val="List Paragraph"/>
    <w:basedOn w:val="Normal"/>
    <w:uiPriority w:val="34"/>
    <w:qFormat/>
    <w:rsid w:val="000E5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2021-06-09T08:00:00Z</dcterms:created>
  <dcterms:modified xsi:type="dcterms:W3CDTF">2021-06-09T08:04:00Z</dcterms:modified>
</cp:coreProperties>
</file>