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9F" w:rsidRPr="0074229F" w:rsidRDefault="00F648F0" w:rsidP="00F648F0">
      <w:pPr>
        <w:widowControl w:val="0"/>
        <w:autoSpaceDE w:val="0"/>
        <w:autoSpaceDN w:val="0"/>
        <w:adjustRightInd w:val="0"/>
        <w:spacing w:after="0" w:line="221" w:lineRule="atLeast"/>
        <w:jc w:val="both"/>
        <w:rPr>
          <w:rFonts w:ascii="Times New Roman" w:hAnsi="Times New Roman" w:cs="Times New Roman"/>
          <w:i/>
          <w:iCs/>
          <w:sz w:val="24"/>
          <w:szCs w:val="24"/>
        </w:rPr>
      </w:pPr>
      <w:r w:rsidRPr="0074229F">
        <w:rPr>
          <w:rFonts w:ascii="Times New Roman" w:hAnsi="Times New Roman" w:cs="Times New Roman"/>
          <w:b/>
          <w:bCs/>
          <w:sz w:val="24"/>
          <w:szCs w:val="24"/>
        </w:rPr>
        <w:t xml:space="preserve">Proyecto n° </w:t>
      </w:r>
      <w:r w:rsidR="0074229F" w:rsidRPr="0074229F">
        <w:rPr>
          <w:rFonts w:ascii="Times New Roman" w:hAnsi="Times New Roman" w:cs="Times New Roman"/>
          <w:i/>
          <w:iCs/>
          <w:sz w:val="24"/>
          <w:szCs w:val="24"/>
        </w:rPr>
        <w:t>PG-08-8823-2013</w:t>
      </w:r>
    </w:p>
    <w:p w:rsidR="0074229F" w:rsidRPr="0074229F" w:rsidRDefault="00F648F0" w:rsidP="00F648F0">
      <w:pPr>
        <w:widowControl w:val="0"/>
        <w:autoSpaceDE w:val="0"/>
        <w:autoSpaceDN w:val="0"/>
        <w:adjustRightInd w:val="0"/>
        <w:spacing w:after="0" w:line="221" w:lineRule="atLeast"/>
        <w:jc w:val="both"/>
        <w:rPr>
          <w:rFonts w:ascii="Times New Roman" w:hAnsi="Times New Roman" w:cs="Times New Roman"/>
          <w:b/>
          <w:bCs/>
          <w:sz w:val="24"/>
          <w:szCs w:val="24"/>
        </w:rPr>
      </w:pPr>
      <w:bookmarkStart w:id="0" w:name="_GoBack"/>
      <w:r w:rsidRPr="0074229F">
        <w:rPr>
          <w:rFonts w:ascii="Times New Roman" w:hAnsi="Times New Roman" w:cs="Times New Roman"/>
          <w:b/>
          <w:bCs/>
          <w:sz w:val="24"/>
          <w:szCs w:val="24"/>
        </w:rPr>
        <w:t>Situación actual de la Educación Matemática impartida en el primer año de las carrer</w:t>
      </w:r>
      <w:r w:rsidR="0074229F" w:rsidRPr="0074229F">
        <w:rPr>
          <w:rFonts w:ascii="Times New Roman" w:hAnsi="Times New Roman" w:cs="Times New Roman"/>
          <w:b/>
          <w:bCs/>
          <w:sz w:val="24"/>
          <w:szCs w:val="24"/>
        </w:rPr>
        <w:t>as de Ingeniería y Arquitectura</w:t>
      </w:r>
    </w:p>
    <w:bookmarkEnd w:id="0"/>
    <w:p w:rsidR="004D063E" w:rsidRDefault="00F648F0" w:rsidP="00F648F0">
      <w:pPr>
        <w:widowControl w:val="0"/>
        <w:autoSpaceDE w:val="0"/>
        <w:autoSpaceDN w:val="0"/>
        <w:adjustRightInd w:val="0"/>
        <w:spacing w:after="0" w:line="221" w:lineRule="atLeast"/>
        <w:jc w:val="both"/>
        <w:rPr>
          <w:rFonts w:ascii="Times New Roman" w:hAnsi="Times New Roman" w:cs="Times New Roman"/>
          <w:b/>
          <w:bCs/>
          <w:sz w:val="24"/>
          <w:szCs w:val="24"/>
        </w:rPr>
      </w:pPr>
      <w:r w:rsidRPr="0074229F">
        <w:rPr>
          <w:rFonts w:ascii="Times New Roman" w:hAnsi="Times New Roman" w:cs="Times New Roman"/>
          <w:i/>
          <w:iCs/>
          <w:sz w:val="24"/>
          <w:szCs w:val="24"/>
        </w:rPr>
        <w:t>Responsable:</w:t>
      </w:r>
      <w:r w:rsidRPr="0074229F">
        <w:rPr>
          <w:rFonts w:ascii="Times New Roman" w:hAnsi="Times New Roman" w:cs="Times New Roman"/>
          <w:sz w:val="24"/>
          <w:szCs w:val="24"/>
        </w:rPr>
        <w:t xml:space="preserve"> </w:t>
      </w:r>
      <w:proofErr w:type="spellStart"/>
      <w:r w:rsidRPr="0074229F">
        <w:rPr>
          <w:rFonts w:ascii="Times New Roman" w:hAnsi="Times New Roman" w:cs="Times New Roman"/>
          <w:b/>
          <w:bCs/>
          <w:sz w:val="24"/>
          <w:szCs w:val="24"/>
        </w:rPr>
        <w:t>Serres</w:t>
      </w:r>
      <w:proofErr w:type="spellEnd"/>
      <w:r w:rsidRPr="0074229F">
        <w:rPr>
          <w:rFonts w:ascii="Times New Roman" w:hAnsi="Times New Roman" w:cs="Times New Roman"/>
          <w:b/>
          <w:bCs/>
          <w:sz w:val="24"/>
          <w:szCs w:val="24"/>
        </w:rPr>
        <w:t xml:space="preserve"> </w:t>
      </w:r>
      <w:proofErr w:type="spellStart"/>
      <w:r w:rsidRPr="0074229F">
        <w:rPr>
          <w:rFonts w:ascii="Times New Roman" w:hAnsi="Times New Roman" w:cs="Times New Roman"/>
          <w:b/>
          <w:bCs/>
          <w:sz w:val="24"/>
          <w:szCs w:val="24"/>
        </w:rPr>
        <w:t>Voisin</w:t>
      </w:r>
      <w:proofErr w:type="spellEnd"/>
      <w:r w:rsidRPr="0074229F">
        <w:rPr>
          <w:rFonts w:ascii="Times New Roman" w:hAnsi="Times New Roman" w:cs="Times New Roman"/>
          <w:b/>
          <w:bCs/>
          <w:sz w:val="24"/>
          <w:szCs w:val="24"/>
        </w:rPr>
        <w:t xml:space="preserve">, Yolanda Coromoto </w:t>
      </w:r>
    </w:p>
    <w:p w:rsidR="004D063E" w:rsidRDefault="00F648F0" w:rsidP="00F648F0">
      <w:pPr>
        <w:widowControl w:val="0"/>
        <w:autoSpaceDE w:val="0"/>
        <w:autoSpaceDN w:val="0"/>
        <w:adjustRightInd w:val="0"/>
        <w:spacing w:after="0" w:line="221" w:lineRule="atLeast"/>
        <w:jc w:val="both"/>
        <w:rPr>
          <w:rFonts w:ascii="Times New Roman" w:hAnsi="Times New Roman" w:cs="Times New Roman"/>
          <w:i/>
          <w:iCs/>
          <w:sz w:val="24"/>
          <w:szCs w:val="24"/>
        </w:rPr>
      </w:pPr>
      <w:r w:rsidRPr="0074229F">
        <w:rPr>
          <w:rFonts w:ascii="Times New Roman" w:hAnsi="Times New Roman" w:cs="Times New Roman"/>
          <w:i/>
          <w:iCs/>
          <w:sz w:val="24"/>
          <w:szCs w:val="24"/>
        </w:rPr>
        <w:t xml:space="preserve">Etapas cumplidas / Etapas totales: </w:t>
      </w:r>
      <w:r w:rsidR="004D063E">
        <w:rPr>
          <w:rFonts w:ascii="Times New Roman" w:hAnsi="Times New Roman" w:cs="Times New Roman"/>
          <w:i/>
          <w:iCs/>
          <w:sz w:val="24"/>
          <w:szCs w:val="24"/>
        </w:rPr>
        <w:t>½</w:t>
      </w:r>
    </w:p>
    <w:p w:rsidR="00F648F0" w:rsidRPr="0074229F" w:rsidRDefault="00F648F0" w:rsidP="00F648F0">
      <w:pPr>
        <w:widowControl w:val="0"/>
        <w:autoSpaceDE w:val="0"/>
        <w:autoSpaceDN w:val="0"/>
        <w:adjustRightInd w:val="0"/>
        <w:spacing w:after="0" w:line="221" w:lineRule="atLeast"/>
        <w:jc w:val="both"/>
        <w:rPr>
          <w:rFonts w:ascii="Times New Roman" w:hAnsi="Times New Roman" w:cs="Times New Roman"/>
          <w:sz w:val="24"/>
          <w:szCs w:val="24"/>
        </w:rPr>
      </w:pPr>
      <w:r w:rsidRPr="0074229F">
        <w:rPr>
          <w:rFonts w:ascii="Times New Roman" w:hAnsi="Times New Roman" w:cs="Times New Roman"/>
          <w:i/>
          <w:iCs/>
          <w:sz w:val="24"/>
          <w:szCs w:val="24"/>
        </w:rPr>
        <w:t>Especialidad:</w:t>
      </w:r>
      <w:r w:rsidRPr="0074229F">
        <w:rPr>
          <w:rFonts w:ascii="Times New Roman" w:hAnsi="Times New Roman" w:cs="Times New Roman"/>
          <w:sz w:val="24"/>
          <w:szCs w:val="24"/>
        </w:rPr>
        <w:t xml:space="preserve"> Educación  </w:t>
      </w:r>
    </w:p>
    <w:p w:rsidR="00F648F0" w:rsidRPr="0074229F" w:rsidRDefault="00F648F0" w:rsidP="00F648F0">
      <w:pPr>
        <w:widowControl w:val="0"/>
        <w:autoSpaceDE w:val="0"/>
        <w:autoSpaceDN w:val="0"/>
        <w:adjustRightInd w:val="0"/>
        <w:spacing w:after="0" w:line="221" w:lineRule="atLeast"/>
        <w:jc w:val="both"/>
        <w:rPr>
          <w:rFonts w:ascii="Times New Roman" w:hAnsi="Times New Roman" w:cs="Times New Roman"/>
          <w:i/>
          <w:iCs/>
          <w:sz w:val="24"/>
          <w:szCs w:val="24"/>
        </w:rPr>
      </w:pPr>
    </w:p>
    <w:p w:rsidR="00F648F0" w:rsidRPr="0074229F" w:rsidRDefault="00F648F0" w:rsidP="00F648F0">
      <w:pPr>
        <w:widowControl w:val="0"/>
        <w:autoSpaceDE w:val="0"/>
        <w:autoSpaceDN w:val="0"/>
        <w:adjustRightInd w:val="0"/>
        <w:spacing w:after="0" w:line="221" w:lineRule="atLeast"/>
        <w:jc w:val="both"/>
        <w:rPr>
          <w:rFonts w:ascii="Times New Roman" w:hAnsi="Times New Roman" w:cs="Times New Roman"/>
          <w:sz w:val="24"/>
          <w:szCs w:val="24"/>
        </w:rPr>
      </w:pPr>
      <w:r w:rsidRPr="0074229F">
        <w:rPr>
          <w:rFonts w:ascii="Times New Roman" w:hAnsi="Times New Roman" w:cs="Times New Roman"/>
          <w:i/>
          <w:iCs/>
          <w:sz w:val="24"/>
          <w:szCs w:val="24"/>
        </w:rPr>
        <w:t>Resumen:</w:t>
      </w:r>
      <w:r w:rsidRPr="0074229F">
        <w:rPr>
          <w:rFonts w:ascii="Times New Roman" w:hAnsi="Times New Roman" w:cs="Times New Roman"/>
          <w:sz w:val="24"/>
          <w:szCs w:val="24"/>
        </w:rPr>
        <w:t xml:space="preserve"> El objetivo de esta investigación fue analizar el currículo matemático de la asignatura Cálculo I y de Matemática del Curso Introductorio de la FI-UCV, a fin de  mejorar  la  transición entre ambas asignaturas y contribuir con el mejoramiento del desempeño estudiantil. Los resultados de la investigación indican que es necesario conformar un equipo de trabajo pre-universitario que esté consciente de la necesaria transición entre ambos niveles, y que trabaje permanentemente en el diseño y actualización de materiales instruccionales cónsonos con las necesidades motivacionales y de estrategias de aprendizaje de los estudiantes. También se encontró la urgente necesidad de capacitar a los preparadores en estrategias de enseñanza y elaboración de evaluaciones. Por último, existe la necesidad de revisar el enfoque de Cálculo I para actualizarlo a las necesidades que reportan muchas investigaciones sobre la mejora en la comprensión de los conceptos de funciones, límite y derivada, cuando se t</w:t>
      </w:r>
      <w:r w:rsidR="0074229F" w:rsidRPr="0074229F">
        <w:rPr>
          <w:rFonts w:ascii="Times New Roman" w:hAnsi="Times New Roman" w:cs="Times New Roman"/>
          <w:sz w:val="24"/>
          <w:szCs w:val="24"/>
        </w:rPr>
        <w:t xml:space="preserve">rabajan distintos </w:t>
      </w:r>
      <w:r w:rsidRPr="0074229F">
        <w:rPr>
          <w:rFonts w:ascii="Times New Roman" w:hAnsi="Times New Roman" w:cs="Times New Roman"/>
          <w:sz w:val="24"/>
          <w:szCs w:val="24"/>
        </w:rPr>
        <w:t>enfoques semióticos.</w:t>
      </w:r>
    </w:p>
    <w:p w:rsidR="00F648F0" w:rsidRPr="0074229F" w:rsidRDefault="00F648F0" w:rsidP="00F648F0">
      <w:pPr>
        <w:widowControl w:val="0"/>
        <w:autoSpaceDE w:val="0"/>
        <w:autoSpaceDN w:val="0"/>
        <w:adjustRightInd w:val="0"/>
        <w:spacing w:after="0" w:line="241" w:lineRule="atLeast"/>
        <w:jc w:val="both"/>
        <w:rPr>
          <w:rFonts w:ascii="Times New Roman" w:hAnsi="Times New Roman" w:cs="Times New Roman"/>
          <w:i/>
          <w:iCs/>
          <w:sz w:val="24"/>
          <w:szCs w:val="24"/>
        </w:rPr>
      </w:pPr>
    </w:p>
    <w:p w:rsidR="00F648F0" w:rsidRPr="0074229F" w:rsidRDefault="00F648F0" w:rsidP="00F648F0">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Productos</w:t>
      </w:r>
    </w:p>
    <w:p w:rsidR="00F648F0" w:rsidRPr="0074229F" w:rsidRDefault="00F648F0" w:rsidP="00F648F0">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Eventos</w:t>
      </w:r>
    </w:p>
    <w:p w:rsidR="00F648F0" w:rsidRPr="0074229F" w:rsidRDefault="00F648F0" w:rsidP="00F648F0">
      <w:pPr>
        <w:pStyle w:val="Prrafodelista"/>
        <w:widowControl w:val="0"/>
        <w:numPr>
          <w:ilvl w:val="0"/>
          <w:numId w:val="1"/>
        </w:numPr>
        <w:autoSpaceDE w:val="0"/>
        <w:autoSpaceDN w:val="0"/>
        <w:adjustRightInd w:val="0"/>
        <w:spacing w:after="0" w:line="241" w:lineRule="atLeast"/>
        <w:ind w:left="709" w:hanging="283"/>
        <w:jc w:val="both"/>
        <w:rPr>
          <w:rFonts w:ascii="Times New Roman" w:hAnsi="Times New Roman" w:cs="Times New Roman"/>
          <w:sz w:val="24"/>
          <w:szCs w:val="24"/>
        </w:rPr>
      </w:pPr>
      <w:proofErr w:type="spellStart"/>
      <w:r w:rsidRPr="0074229F">
        <w:rPr>
          <w:rFonts w:ascii="Times New Roman" w:hAnsi="Times New Roman" w:cs="Times New Roman"/>
          <w:sz w:val="24"/>
          <w:szCs w:val="24"/>
        </w:rPr>
        <w:t>Serres</w:t>
      </w:r>
      <w:proofErr w:type="spellEnd"/>
      <w:r w:rsidRPr="0074229F">
        <w:rPr>
          <w:rFonts w:ascii="Times New Roman" w:hAnsi="Times New Roman" w:cs="Times New Roman"/>
          <w:sz w:val="24"/>
          <w:szCs w:val="24"/>
        </w:rPr>
        <w:t xml:space="preserve">, Y., González, G. y Cádiz, R., “Análisis del currículo matemático del primer estrés de </w:t>
      </w:r>
      <w:proofErr w:type="spellStart"/>
      <w:r w:rsidRPr="0074229F">
        <w:rPr>
          <w:rFonts w:ascii="Times New Roman" w:hAnsi="Times New Roman" w:cs="Times New Roman"/>
          <w:sz w:val="24"/>
          <w:szCs w:val="24"/>
        </w:rPr>
        <w:t>Aquitectura</w:t>
      </w:r>
      <w:proofErr w:type="spellEnd"/>
      <w:r w:rsidRPr="0074229F">
        <w:rPr>
          <w:rFonts w:ascii="Times New Roman" w:hAnsi="Times New Roman" w:cs="Times New Roman"/>
          <w:sz w:val="24"/>
          <w:szCs w:val="24"/>
        </w:rPr>
        <w:t xml:space="preserve"> e Ingeniería”, </w:t>
      </w:r>
      <w:r w:rsidRPr="0074229F">
        <w:rPr>
          <w:rFonts w:ascii="Times New Roman" w:hAnsi="Times New Roman" w:cs="Times New Roman"/>
          <w:i/>
          <w:iCs/>
          <w:sz w:val="24"/>
          <w:szCs w:val="24"/>
        </w:rPr>
        <w:t>Jornadas de Investigación</w:t>
      </w:r>
      <w:r w:rsidRPr="0074229F">
        <w:rPr>
          <w:rFonts w:ascii="Times New Roman" w:hAnsi="Times New Roman" w:cs="Times New Roman"/>
          <w:sz w:val="24"/>
          <w:szCs w:val="24"/>
        </w:rPr>
        <w:t>, JIFI, Facultad de Ingeniería, UCV, 2014.</w:t>
      </w:r>
    </w:p>
    <w:p w:rsidR="00F648F0" w:rsidRPr="0074229F" w:rsidRDefault="00F648F0" w:rsidP="00F648F0">
      <w:pPr>
        <w:pStyle w:val="Prrafodelista"/>
        <w:widowControl w:val="0"/>
        <w:numPr>
          <w:ilvl w:val="0"/>
          <w:numId w:val="1"/>
        </w:numPr>
        <w:autoSpaceDE w:val="0"/>
        <w:autoSpaceDN w:val="0"/>
        <w:adjustRightInd w:val="0"/>
        <w:spacing w:after="0" w:line="241" w:lineRule="atLeast"/>
        <w:ind w:left="426" w:firstLine="0"/>
        <w:jc w:val="both"/>
        <w:rPr>
          <w:rFonts w:ascii="Times New Roman" w:hAnsi="Times New Roman" w:cs="Times New Roman"/>
          <w:sz w:val="24"/>
          <w:szCs w:val="24"/>
        </w:rPr>
      </w:pPr>
      <w:proofErr w:type="spellStart"/>
      <w:r w:rsidRPr="0074229F">
        <w:rPr>
          <w:rFonts w:ascii="Times New Roman" w:hAnsi="Times New Roman" w:cs="Times New Roman"/>
          <w:sz w:val="24"/>
          <w:szCs w:val="24"/>
        </w:rPr>
        <w:t>Serres</w:t>
      </w:r>
      <w:proofErr w:type="spellEnd"/>
      <w:r w:rsidRPr="0074229F">
        <w:rPr>
          <w:rFonts w:ascii="Times New Roman" w:hAnsi="Times New Roman" w:cs="Times New Roman"/>
          <w:sz w:val="24"/>
          <w:szCs w:val="24"/>
        </w:rPr>
        <w:t xml:space="preserve">, Y. y García, P., “Enseñanza integrada del cálculo y la física en la carrera de Ingeniería de </w:t>
      </w:r>
      <w:r w:rsidRPr="0074229F">
        <w:rPr>
          <w:rFonts w:ascii="Times New Roman" w:hAnsi="Times New Roman" w:cs="Times New Roman"/>
          <w:sz w:val="24"/>
          <w:szCs w:val="24"/>
        </w:rPr>
        <w:tab/>
        <w:t xml:space="preserve">la UCV”, </w:t>
      </w:r>
      <w:r w:rsidRPr="0074229F">
        <w:rPr>
          <w:rFonts w:ascii="Times New Roman" w:hAnsi="Times New Roman" w:cs="Times New Roman"/>
          <w:i/>
          <w:iCs/>
          <w:sz w:val="24"/>
          <w:szCs w:val="24"/>
        </w:rPr>
        <w:t>Jornadas de Investigación</w:t>
      </w:r>
      <w:r w:rsidRPr="0074229F">
        <w:rPr>
          <w:rFonts w:ascii="Times New Roman" w:hAnsi="Times New Roman" w:cs="Times New Roman"/>
          <w:sz w:val="24"/>
          <w:szCs w:val="24"/>
        </w:rPr>
        <w:t>, JIFI, Facultad de Ingeniería, UCV, 2014.</w:t>
      </w:r>
    </w:p>
    <w:p w:rsidR="00F648F0" w:rsidRPr="0074229F" w:rsidRDefault="00F648F0" w:rsidP="00F648F0">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Otros</w:t>
      </w:r>
    </w:p>
    <w:p w:rsidR="00F648F0" w:rsidRPr="0074229F" w:rsidRDefault="00F648F0" w:rsidP="00F648F0">
      <w:pPr>
        <w:pStyle w:val="Prrafodelista"/>
        <w:widowControl w:val="0"/>
        <w:numPr>
          <w:ilvl w:val="0"/>
          <w:numId w:val="2"/>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Trabajo de Ascenso</w:t>
      </w:r>
      <w:r w:rsidRPr="0074229F">
        <w:rPr>
          <w:rFonts w:ascii="Times New Roman" w:hAnsi="Times New Roman" w:cs="Times New Roman"/>
          <w:sz w:val="24"/>
          <w:szCs w:val="24"/>
        </w:rPr>
        <w:t xml:space="preserve"> de la responsable, “Análisis del currículo de matemática en el primer año de la carrera de Ingeniería de la UCV”, 2017 (a la categoría de Titular).</w:t>
      </w:r>
    </w:p>
    <w:p w:rsidR="00F648F0" w:rsidRPr="0074229F" w:rsidRDefault="00F648F0" w:rsidP="00F648F0">
      <w:pPr>
        <w:widowControl w:val="0"/>
        <w:autoSpaceDE w:val="0"/>
        <w:autoSpaceDN w:val="0"/>
        <w:adjustRightInd w:val="0"/>
        <w:spacing w:after="0" w:line="241" w:lineRule="atLeast"/>
        <w:jc w:val="both"/>
        <w:rPr>
          <w:rFonts w:ascii="Times New Roman" w:hAnsi="Times New Roman" w:cs="Times New Roman"/>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1B56E6" w:rsidRDefault="001B56E6" w:rsidP="00474AF5">
      <w:pPr>
        <w:widowControl w:val="0"/>
        <w:autoSpaceDE w:val="0"/>
        <w:autoSpaceDN w:val="0"/>
        <w:adjustRightInd w:val="0"/>
        <w:spacing w:after="0" w:line="241" w:lineRule="atLeast"/>
        <w:jc w:val="both"/>
        <w:rPr>
          <w:rFonts w:ascii="Times New Roman" w:hAnsi="Times New Roman" w:cs="Times New Roman"/>
          <w:b/>
          <w:bCs/>
          <w:sz w:val="24"/>
          <w:szCs w:val="24"/>
        </w:rPr>
      </w:pP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b/>
          <w:bCs/>
          <w:sz w:val="24"/>
          <w:szCs w:val="24"/>
        </w:rPr>
        <w:t>Proyecto n°</w:t>
      </w:r>
      <w:r w:rsidRPr="0074229F">
        <w:rPr>
          <w:rFonts w:ascii="Times New Roman" w:hAnsi="Times New Roman" w:cs="Times New Roman"/>
          <w:sz w:val="24"/>
          <w:szCs w:val="24"/>
        </w:rPr>
        <w:t xml:space="preserve"> </w:t>
      </w:r>
      <w:r w:rsidRPr="0074229F">
        <w:rPr>
          <w:rFonts w:ascii="Times New Roman" w:hAnsi="Times New Roman" w:cs="Times New Roman"/>
          <w:i/>
          <w:iCs/>
          <w:sz w:val="24"/>
          <w:szCs w:val="24"/>
        </w:rPr>
        <w:t xml:space="preserve">PG-09-8180-2011 </w:t>
      </w: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b/>
          <w:bCs/>
          <w:sz w:val="24"/>
          <w:szCs w:val="24"/>
        </w:rPr>
        <w:t xml:space="preserve">Impacto de las parasitosis intestinales sobre la respuesta celular y producción de </w:t>
      </w:r>
      <w:proofErr w:type="spellStart"/>
      <w:r w:rsidRPr="0074229F">
        <w:rPr>
          <w:rFonts w:ascii="Times New Roman" w:hAnsi="Times New Roman" w:cs="Times New Roman"/>
          <w:b/>
          <w:bCs/>
          <w:sz w:val="24"/>
          <w:szCs w:val="24"/>
        </w:rPr>
        <w:t>citocinas</w:t>
      </w:r>
      <w:proofErr w:type="spellEnd"/>
      <w:r w:rsidRPr="0074229F">
        <w:rPr>
          <w:rFonts w:ascii="Times New Roman" w:hAnsi="Times New Roman" w:cs="Times New Roman"/>
          <w:b/>
          <w:bCs/>
          <w:sz w:val="24"/>
          <w:szCs w:val="24"/>
        </w:rPr>
        <w:t xml:space="preserve"> en niños que habitan en zonas rurales</w:t>
      </w: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 xml:space="preserve">Responsable: </w:t>
      </w:r>
      <w:r w:rsidRPr="0074229F">
        <w:rPr>
          <w:rFonts w:ascii="Times New Roman" w:hAnsi="Times New Roman" w:cs="Times New Roman"/>
          <w:b/>
          <w:bCs/>
          <w:sz w:val="24"/>
          <w:szCs w:val="24"/>
        </w:rPr>
        <w:t>Jiménez Artigas, Juan Carlos</w:t>
      </w: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Etapas cumplidas / Etapas totales:</w:t>
      </w:r>
      <w:r w:rsidRPr="0074229F">
        <w:rPr>
          <w:rFonts w:ascii="Times New Roman" w:hAnsi="Times New Roman" w:cs="Times New Roman"/>
          <w:sz w:val="24"/>
          <w:szCs w:val="24"/>
        </w:rPr>
        <w:t xml:space="preserve"> 1/2</w:t>
      </w: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Especialidad:</w:t>
      </w:r>
      <w:r w:rsidR="0074229F" w:rsidRPr="0074229F">
        <w:rPr>
          <w:rFonts w:ascii="Times New Roman" w:hAnsi="Times New Roman" w:cs="Times New Roman"/>
          <w:sz w:val="24"/>
          <w:szCs w:val="24"/>
        </w:rPr>
        <w:t xml:space="preserve"> Salud pública, parasitología</w:t>
      </w:r>
    </w:p>
    <w:p w:rsidR="0074229F" w:rsidRDefault="0074229F" w:rsidP="00474AF5">
      <w:pPr>
        <w:widowControl w:val="0"/>
        <w:autoSpaceDE w:val="0"/>
        <w:autoSpaceDN w:val="0"/>
        <w:adjustRightInd w:val="0"/>
        <w:spacing w:after="0" w:line="241" w:lineRule="atLeast"/>
        <w:jc w:val="both"/>
        <w:rPr>
          <w:rFonts w:ascii="Times New Roman" w:hAnsi="Times New Roman" w:cs="Times New Roman"/>
          <w:i/>
          <w:sz w:val="24"/>
          <w:szCs w:val="24"/>
        </w:rPr>
      </w:pPr>
    </w:p>
    <w:p w:rsidR="00593EE5" w:rsidRPr="0074229F" w:rsidRDefault="0074229F" w:rsidP="00474AF5">
      <w:pPr>
        <w:widowControl w:val="0"/>
        <w:autoSpaceDE w:val="0"/>
        <w:autoSpaceDN w:val="0"/>
        <w:adjustRightInd w:val="0"/>
        <w:spacing w:after="0" w:line="221" w:lineRule="atLeast"/>
        <w:jc w:val="both"/>
        <w:rPr>
          <w:rFonts w:ascii="Times New Roman" w:hAnsi="Times New Roman" w:cs="Times New Roman"/>
          <w:sz w:val="24"/>
          <w:szCs w:val="24"/>
        </w:rPr>
      </w:pPr>
      <w:r w:rsidRPr="0074229F">
        <w:rPr>
          <w:rFonts w:ascii="Times New Roman" w:hAnsi="Times New Roman" w:cs="Times New Roman"/>
          <w:i/>
          <w:sz w:val="24"/>
          <w:szCs w:val="24"/>
        </w:rPr>
        <w:t>Resumen</w:t>
      </w:r>
      <w:r w:rsidRPr="0074229F">
        <w:rPr>
          <w:rFonts w:ascii="Times New Roman" w:hAnsi="Times New Roman" w:cs="Times New Roman"/>
          <w:sz w:val="24"/>
          <w:szCs w:val="24"/>
        </w:rPr>
        <w:t xml:space="preserve">: </w:t>
      </w:r>
      <w:r w:rsidR="00593EE5" w:rsidRPr="0074229F">
        <w:rPr>
          <w:rFonts w:ascii="Times New Roman" w:hAnsi="Times New Roman" w:cs="Times New Roman"/>
          <w:sz w:val="24"/>
          <w:szCs w:val="24"/>
        </w:rPr>
        <w:t>La prevalencia de parásitos intestinales (</w:t>
      </w:r>
      <w:proofErr w:type="spellStart"/>
      <w:r w:rsidR="00593EE5" w:rsidRPr="0074229F">
        <w:rPr>
          <w:rFonts w:ascii="Times New Roman" w:hAnsi="Times New Roman" w:cs="Times New Roman"/>
          <w:sz w:val="24"/>
          <w:szCs w:val="24"/>
        </w:rPr>
        <w:t>Giardia</w:t>
      </w:r>
      <w:proofErr w:type="spellEnd"/>
      <w:r w:rsidR="00593EE5" w:rsidRPr="0074229F">
        <w:rPr>
          <w:rFonts w:ascii="Times New Roman" w:hAnsi="Times New Roman" w:cs="Times New Roman"/>
          <w:sz w:val="24"/>
          <w:szCs w:val="24"/>
        </w:rPr>
        <w:t xml:space="preserve"> </w:t>
      </w:r>
      <w:proofErr w:type="spellStart"/>
      <w:r w:rsidR="00593EE5" w:rsidRPr="0074229F">
        <w:rPr>
          <w:rFonts w:ascii="Times New Roman" w:hAnsi="Times New Roman" w:cs="Times New Roman"/>
          <w:sz w:val="24"/>
          <w:szCs w:val="24"/>
        </w:rPr>
        <w:t>intestinalis</w:t>
      </w:r>
      <w:proofErr w:type="spellEnd"/>
      <w:r w:rsidR="00593EE5" w:rsidRPr="0074229F">
        <w:rPr>
          <w:rFonts w:ascii="Times New Roman" w:hAnsi="Times New Roman" w:cs="Times New Roman"/>
          <w:sz w:val="24"/>
          <w:szCs w:val="24"/>
        </w:rPr>
        <w:t>) en les comunidades rurales de 80 individuos de ambos géneros con edades entre 4 y 8 años, del estado Miranda fue alta y variable. En zonas cercanas dentro de la misma comunidad fueron detectados diferencias significativas en el porcentaje de individuos parasitados y la clase de parásitos</w:t>
      </w:r>
      <w:r>
        <w:rPr>
          <w:rFonts w:ascii="Times New Roman" w:hAnsi="Times New Roman" w:cs="Times New Roman"/>
          <w:sz w:val="24"/>
          <w:szCs w:val="24"/>
        </w:rPr>
        <w:t xml:space="preserve"> detectados. </w:t>
      </w:r>
      <w:r w:rsidR="00593EE5" w:rsidRPr="0074229F">
        <w:rPr>
          <w:rFonts w:ascii="Times New Roman" w:hAnsi="Times New Roman" w:cs="Times New Roman"/>
          <w:sz w:val="24"/>
          <w:szCs w:val="24"/>
        </w:rPr>
        <w:t xml:space="preserve">El porcentaje de las sub-poblaciones de linfocitos T entre los individuos infectados por G. intestinales  fue mayor en comparación con el grupo no Infectado. El perfil de </w:t>
      </w:r>
      <w:proofErr w:type="spellStart"/>
      <w:r w:rsidR="00593EE5" w:rsidRPr="0074229F">
        <w:rPr>
          <w:rFonts w:ascii="Times New Roman" w:hAnsi="Times New Roman" w:cs="Times New Roman"/>
          <w:sz w:val="24"/>
          <w:szCs w:val="24"/>
        </w:rPr>
        <w:t>citocinas</w:t>
      </w:r>
      <w:proofErr w:type="spellEnd"/>
      <w:r w:rsidR="00593EE5" w:rsidRPr="0074229F">
        <w:rPr>
          <w:rFonts w:ascii="Times New Roman" w:hAnsi="Times New Roman" w:cs="Times New Roman"/>
          <w:sz w:val="24"/>
          <w:szCs w:val="24"/>
        </w:rPr>
        <w:t xml:space="preserve"> en los individuos infectados tenía mayores niveles de TNF-a e IL-5 que los niños sanos. Finalmente, los antígenos del extracto promueven apoptosis, mientras que los antígenos de excreción/secreción de G. intestinales  estimulan la expresión de Foxp3+ tanto en individuos sanos como en los infectados, sugiriendo que estos antígenos podrían estimular la respuesta de linfocitos T en reposo o convencionales hacia linfocitos T reguladores.</w:t>
      </w: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Productos</w:t>
      </w: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Publicaciones</w:t>
      </w: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Artículos</w:t>
      </w:r>
    </w:p>
    <w:p w:rsidR="00593EE5" w:rsidRPr="0074229F" w:rsidRDefault="00593EE5" w:rsidP="00474AF5">
      <w:pPr>
        <w:pStyle w:val="Prrafodelista"/>
        <w:widowControl w:val="0"/>
        <w:numPr>
          <w:ilvl w:val="0"/>
          <w:numId w:val="4"/>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De Candía, M.F., </w:t>
      </w:r>
      <w:proofErr w:type="spellStart"/>
      <w:r w:rsidRPr="0074229F">
        <w:rPr>
          <w:rFonts w:ascii="Times New Roman" w:hAnsi="Times New Roman" w:cs="Times New Roman"/>
          <w:sz w:val="24"/>
          <w:szCs w:val="24"/>
        </w:rPr>
        <w:t>Pocaterra</w:t>
      </w:r>
      <w:proofErr w:type="spellEnd"/>
      <w:r w:rsidRPr="0074229F">
        <w:rPr>
          <w:rFonts w:ascii="Times New Roman" w:hAnsi="Times New Roman" w:cs="Times New Roman"/>
          <w:sz w:val="24"/>
          <w:szCs w:val="24"/>
        </w:rPr>
        <w:t xml:space="preserve">, L., Rojas, E., Hernán, A. y Jiménez, J.C., “Respuesta de anticuerpos </w:t>
      </w:r>
      <w:proofErr w:type="spellStart"/>
      <w:r w:rsidRPr="0074229F">
        <w:rPr>
          <w:rFonts w:ascii="Times New Roman" w:hAnsi="Times New Roman" w:cs="Times New Roman"/>
          <w:sz w:val="24"/>
          <w:szCs w:val="24"/>
        </w:rPr>
        <w:t>IgG</w:t>
      </w:r>
      <w:proofErr w:type="spellEnd"/>
      <w:r w:rsidRPr="0074229F">
        <w:rPr>
          <w:rFonts w:ascii="Times New Roman" w:hAnsi="Times New Roman" w:cs="Times New Roman"/>
          <w:sz w:val="24"/>
          <w:szCs w:val="24"/>
        </w:rPr>
        <w:t xml:space="preserve"> contra fracciones de </w:t>
      </w:r>
      <w:proofErr w:type="spellStart"/>
      <w:r w:rsidRPr="0074229F">
        <w:rPr>
          <w:rFonts w:ascii="Times New Roman" w:hAnsi="Times New Roman" w:cs="Times New Roman"/>
          <w:i/>
          <w:iCs/>
          <w:sz w:val="24"/>
          <w:szCs w:val="24"/>
        </w:rPr>
        <w:t>Giardia</w:t>
      </w:r>
      <w:proofErr w:type="spellEnd"/>
      <w:r w:rsidRPr="0074229F">
        <w:rPr>
          <w:rFonts w:ascii="Times New Roman" w:hAnsi="Times New Roman" w:cs="Times New Roman"/>
          <w:i/>
          <w:iCs/>
          <w:sz w:val="24"/>
          <w:szCs w:val="24"/>
        </w:rPr>
        <w:t xml:space="preserve"> </w:t>
      </w:r>
      <w:proofErr w:type="spellStart"/>
      <w:r w:rsidRPr="0074229F">
        <w:rPr>
          <w:rFonts w:ascii="Times New Roman" w:hAnsi="Times New Roman" w:cs="Times New Roman"/>
          <w:i/>
          <w:iCs/>
          <w:sz w:val="24"/>
          <w:szCs w:val="24"/>
        </w:rPr>
        <w:t>duodenalis</w:t>
      </w:r>
      <w:proofErr w:type="spellEnd"/>
      <w:r w:rsidRPr="0074229F">
        <w:rPr>
          <w:rFonts w:ascii="Times New Roman" w:hAnsi="Times New Roman" w:cs="Times New Roman"/>
          <w:sz w:val="24"/>
          <w:szCs w:val="24"/>
        </w:rPr>
        <w:t xml:space="preserve"> en individuos infectados”, </w:t>
      </w:r>
      <w:r w:rsidRPr="0074229F">
        <w:rPr>
          <w:rFonts w:ascii="Times New Roman" w:hAnsi="Times New Roman" w:cs="Times New Roman"/>
          <w:i/>
          <w:iCs/>
          <w:sz w:val="24"/>
          <w:szCs w:val="24"/>
        </w:rPr>
        <w:t>Revista de la Facultad de Ciencias de la Salud (</w:t>
      </w:r>
      <w:proofErr w:type="spellStart"/>
      <w:r w:rsidRPr="0074229F">
        <w:rPr>
          <w:rFonts w:ascii="Times New Roman" w:hAnsi="Times New Roman" w:cs="Times New Roman"/>
          <w:i/>
          <w:iCs/>
          <w:sz w:val="24"/>
          <w:szCs w:val="24"/>
        </w:rPr>
        <w:t>Salus</w:t>
      </w:r>
      <w:proofErr w:type="spellEnd"/>
      <w:r w:rsidRPr="0074229F">
        <w:rPr>
          <w:rFonts w:ascii="Times New Roman" w:hAnsi="Times New Roman" w:cs="Times New Roman"/>
          <w:i/>
          <w:iCs/>
          <w:sz w:val="24"/>
          <w:szCs w:val="24"/>
        </w:rPr>
        <w:t>)</w:t>
      </w:r>
      <w:r w:rsidRPr="0074229F">
        <w:rPr>
          <w:rFonts w:ascii="Times New Roman" w:hAnsi="Times New Roman" w:cs="Times New Roman"/>
          <w:sz w:val="24"/>
          <w:szCs w:val="24"/>
        </w:rPr>
        <w:t xml:space="preserve">, Universidad de Carabobo, </w:t>
      </w:r>
      <w:r w:rsidRPr="0074229F">
        <w:rPr>
          <w:rFonts w:ascii="Times New Roman" w:hAnsi="Times New Roman" w:cs="Times New Roman"/>
          <w:b/>
          <w:bCs/>
          <w:sz w:val="24"/>
          <w:szCs w:val="24"/>
        </w:rPr>
        <w:t>20</w:t>
      </w:r>
      <w:r w:rsidRPr="0074229F">
        <w:rPr>
          <w:rFonts w:ascii="Times New Roman" w:hAnsi="Times New Roman" w:cs="Times New Roman"/>
          <w:sz w:val="24"/>
          <w:szCs w:val="24"/>
        </w:rPr>
        <w:t>(2): 13-17, 2016.</w:t>
      </w:r>
    </w:p>
    <w:p w:rsidR="00593EE5" w:rsidRPr="0074229F" w:rsidRDefault="00593EE5" w:rsidP="00474AF5">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Eventos</w:t>
      </w:r>
    </w:p>
    <w:p w:rsidR="00593EE5" w:rsidRPr="0074229F" w:rsidRDefault="00593EE5" w:rsidP="00474AF5">
      <w:pPr>
        <w:pStyle w:val="Prrafodelista"/>
        <w:widowControl w:val="0"/>
        <w:numPr>
          <w:ilvl w:val="0"/>
          <w:numId w:val="3"/>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De Candía, M.F., “Evaluación de la respuesta de anticuerpos </w:t>
      </w:r>
      <w:proofErr w:type="spellStart"/>
      <w:r w:rsidRPr="0074229F">
        <w:rPr>
          <w:rFonts w:ascii="Times New Roman" w:hAnsi="Times New Roman" w:cs="Times New Roman"/>
          <w:sz w:val="24"/>
          <w:szCs w:val="24"/>
        </w:rPr>
        <w:t>IgG</w:t>
      </w:r>
      <w:proofErr w:type="spellEnd"/>
      <w:r w:rsidRPr="0074229F">
        <w:rPr>
          <w:rFonts w:ascii="Times New Roman" w:hAnsi="Times New Roman" w:cs="Times New Roman"/>
          <w:sz w:val="24"/>
          <w:szCs w:val="24"/>
        </w:rPr>
        <w:t xml:space="preserve"> contra fracciones de extractos de </w:t>
      </w:r>
      <w:proofErr w:type="spellStart"/>
      <w:r w:rsidRPr="0074229F">
        <w:rPr>
          <w:rFonts w:ascii="Times New Roman" w:hAnsi="Times New Roman" w:cs="Times New Roman"/>
          <w:sz w:val="24"/>
          <w:szCs w:val="24"/>
        </w:rPr>
        <w:t>Giardia</w:t>
      </w:r>
      <w:proofErr w:type="spellEnd"/>
      <w:r w:rsidRPr="0074229F">
        <w:rPr>
          <w:rFonts w:ascii="Times New Roman" w:hAnsi="Times New Roman" w:cs="Times New Roman"/>
          <w:sz w:val="24"/>
          <w:szCs w:val="24"/>
        </w:rPr>
        <w:t xml:space="preserve"> </w:t>
      </w:r>
      <w:proofErr w:type="spellStart"/>
      <w:r w:rsidRPr="0074229F">
        <w:rPr>
          <w:rFonts w:ascii="Times New Roman" w:hAnsi="Times New Roman" w:cs="Times New Roman"/>
          <w:sz w:val="24"/>
          <w:szCs w:val="24"/>
        </w:rPr>
        <w:t>duodenalis</w:t>
      </w:r>
      <w:proofErr w:type="spellEnd"/>
      <w:r w:rsidRPr="0074229F">
        <w:rPr>
          <w:rFonts w:ascii="Times New Roman" w:hAnsi="Times New Roman" w:cs="Times New Roman"/>
          <w:sz w:val="24"/>
          <w:szCs w:val="24"/>
        </w:rPr>
        <w:t xml:space="preserve"> en el suero de individuos infectados”, </w:t>
      </w:r>
      <w:r w:rsidRPr="0074229F">
        <w:rPr>
          <w:rFonts w:ascii="Times New Roman" w:hAnsi="Times New Roman" w:cs="Times New Roman"/>
          <w:i/>
          <w:iCs/>
          <w:sz w:val="24"/>
          <w:szCs w:val="24"/>
        </w:rPr>
        <w:t>IV Congreso Científico Internacional de Estudiantes de Ciencias de la Salud: Desafíos de la Medicina Rural</w:t>
      </w:r>
      <w:r w:rsidRPr="0074229F">
        <w:rPr>
          <w:rFonts w:ascii="Times New Roman" w:hAnsi="Times New Roman" w:cs="Times New Roman"/>
          <w:sz w:val="24"/>
          <w:szCs w:val="24"/>
        </w:rPr>
        <w:t>, Caracas, 2014.</w:t>
      </w:r>
    </w:p>
    <w:p w:rsidR="00F86566" w:rsidRPr="0074229F" w:rsidRDefault="00F86566"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604423" w:rsidRDefault="00604423" w:rsidP="00F86566">
      <w:pPr>
        <w:widowControl w:val="0"/>
        <w:autoSpaceDE w:val="0"/>
        <w:autoSpaceDN w:val="0"/>
        <w:adjustRightInd w:val="0"/>
        <w:spacing w:after="0" w:line="241" w:lineRule="atLeast"/>
        <w:jc w:val="both"/>
        <w:rPr>
          <w:rFonts w:ascii="Times New Roman" w:hAnsi="Times New Roman" w:cs="Times New Roman"/>
          <w:b/>
          <w:bCs/>
          <w:sz w:val="24"/>
          <w:szCs w:val="24"/>
        </w:rPr>
      </w:pPr>
    </w:p>
    <w:p w:rsidR="00F86566" w:rsidRPr="0074229F" w:rsidRDefault="00F86566" w:rsidP="00F86566">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b/>
          <w:bCs/>
          <w:sz w:val="24"/>
          <w:szCs w:val="24"/>
        </w:rPr>
        <w:t xml:space="preserve">Proyecto n° </w:t>
      </w:r>
      <w:r w:rsidRPr="0074229F">
        <w:rPr>
          <w:rFonts w:ascii="Times New Roman" w:hAnsi="Times New Roman" w:cs="Times New Roman"/>
          <w:i/>
          <w:iCs/>
          <w:sz w:val="24"/>
          <w:szCs w:val="24"/>
        </w:rPr>
        <w:t xml:space="preserve">PG-09-8247-2011  </w:t>
      </w:r>
      <w:r w:rsidRPr="0074229F">
        <w:rPr>
          <w:rFonts w:ascii="Times New Roman" w:hAnsi="Times New Roman" w:cs="Times New Roman"/>
          <w:sz w:val="24"/>
          <w:szCs w:val="24"/>
        </w:rPr>
        <w:t xml:space="preserve"> </w:t>
      </w:r>
    </w:p>
    <w:p w:rsidR="00F86566" w:rsidRPr="0074229F" w:rsidRDefault="00F86566" w:rsidP="00F86566">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b/>
          <w:bCs/>
          <w:sz w:val="24"/>
          <w:szCs w:val="24"/>
        </w:rPr>
        <w:t xml:space="preserve">Relación entre perfil lipídico y patrón de distribución de grasa en niños y jóvenes venezolanos y riesgo a sufrir de sufrir enfermedades crónicas no transmisibles </w:t>
      </w:r>
    </w:p>
    <w:p w:rsidR="00F86566" w:rsidRPr="0074229F" w:rsidRDefault="00F86566" w:rsidP="00F86566">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 xml:space="preserve">Responsable: </w:t>
      </w:r>
      <w:r w:rsidRPr="0074229F">
        <w:rPr>
          <w:rFonts w:ascii="Times New Roman" w:hAnsi="Times New Roman" w:cs="Times New Roman"/>
          <w:b/>
          <w:bCs/>
          <w:sz w:val="24"/>
          <w:szCs w:val="24"/>
        </w:rPr>
        <w:t>Cordero Muñoz, Raimundo Ernesto</w:t>
      </w:r>
    </w:p>
    <w:p w:rsidR="00F86566" w:rsidRPr="0074229F" w:rsidRDefault="00F86566" w:rsidP="00F86566">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Etapas cumplidas / Etapas totales:</w:t>
      </w:r>
      <w:r w:rsidRPr="0074229F">
        <w:rPr>
          <w:rFonts w:ascii="Times New Roman" w:hAnsi="Times New Roman" w:cs="Times New Roman"/>
          <w:sz w:val="24"/>
          <w:szCs w:val="24"/>
        </w:rPr>
        <w:t xml:space="preserve"> 2/2</w:t>
      </w:r>
    </w:p>
    <w:p w:rsidR="00F86566" w:rsidRDefault="00F86566" w:rsidP="00F86566">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 xml:space="preserve">Especialidad: </w:t>
      </w:r>
      <w:r w:rsidRPr="0074229F">
        <w:rPr>
          <w:rFonts w:ascii="Times New Roman" w:hAnsi="Times New Roman" w:cs="Times New Roman"/>
          <w:sz w:val="24"/>
          <w:szCs w:val="24"/>
        </w:rPr>
        <w:t>Salud pública</w:t>
      </w:r>
    </w:p>
    <w:p w:rsidR="0074229F" w:rsidRPr="0074229F" w:rsidRDefault="0074229F" w:rsidP="00F86566">
      <w:pPr>
        <w:widowControl w:val="0"/>
        <w:autoSpaceDE w:val="0"/>
        <w:autoSpaceDN w:val="0"/>
        <w:adjustRightInd w:val="0"/>
        <w:spacing w:after="0" w:line="241" w:lineRule="atLeast"/>
        <w:jc w:val="both"/>
        <w:rPr>
          <w:rFonts w:ascii="Times New Roman" w:hAnsi="Times New Roman" w:cs="Times New Roman"/>
          <w:sz w:val="24"/>
          <w:szCs w:val="24"/>
        </w:rPr>
      </w:pPr>
    </w:p>
    <w:p w:rsidR="0074229F" w:rsidRDefault="0074229F" w:rsidP="00F86566">
      <w:pPr>
        <w:widowControl w:val="0"/>
        <w:autoSpaceDE w:val="0"/>
        <w:autoSpaceDN w:val="0"/>
        <w:adjustRightInd w:val="0"/>
        <w:spacing w:after="0" w:line="221" w:lineRule="atLeast"/>
        <w:jc w:val="both"/>
        <w:rPr>
          <w:rFonts w:ascii="Times New Roman" w:hAnsi="Times New Roman" w:cs="Times New Roman"/>
          <w:sz w:val="24"/>
          <w:szCs w:val="24"/>
        </w:rPr>
      </w:pPr>
      <w:r>
        <w:rPr>
          <w:rFonts w:ascii="Times New Roman" w:hAnsi="Times New Roman" w:cs="Times New Roman"/>
          <w:sz w:val="24"/>
          <w:szCs w:val="24"/>
        </w:rPr>
        <w:t xml:space="preserve">Resumen: </w:t>
      </w:r>
      <w:r w:rsidR="00F86566" w:rsidRPr="0074229F">
        <w:rPr>
          <w:rFonts w:ascii="Times New Roman" w:hAnsi="Times New Roman" w:cs="Times New Roman"/>
          <w:sz w:val="24"/>
          <w:szCs w:val="24"/>
        </w:rPr>
        <w:t xml:space="preserve">En adolescentes el exceso de peso (sobrepeso y obesidad) está en  el orden del 18,1%, con predominio en los hombres, y  la obesidad abdominal en 9,9% según CC e ICT. Hay mayor proporción de AM baja (23,1%) con incidencia similar en ambos sexos, el 16,5% cursaron con AM alta. Por el contrario, en AG es mayor la incidencia en la a la categoría de alta (19,8%) que en la de AG baja (6,0%). Se encuentra que los indicadores </w:t>
      </w:r>
      <w:proofErr w:type="spellStart"/>
      <w:r w:rsidR="00F86566" w:rsidRPr="0074229F">
        <w:rPr>
          <w:rFonts w:ascii="Times New Roman" w:hAnsi="Times New Roman" w:cs="Times New Roman"/>
          <w:sz w:val="24"/>
          <w:szCs w:val="24"/>
        </w:rPr>
        <w:t>cardiometabólicos</w:t>
      </w:r>
      <w:proofErr w:type="spellEnd"/>
      <w:r w:rsidR="00F86566" w:rsidRPr="0074229F">
        <w:rPr>
          <w:rFonts w:ascii="Times New Roman" w:hAnsi="Times New Roman" w:cs="Times New Roman"/>
          <w:sz w:val="24"/>
          <w:szCs w:val="24"/>
        </w:rPr>
        <w:t xml:space="preserve"> asociados a factores de riesgo predisponente a enfermedades cardiovasculares, son menores del 10%; mientras que el HDL-C bajo se presenta en el 18% de los evaluados con similar incidencia tanto en hombres como en mujeres. En cuanto a estudiantes universitarios se consigue que, de acuerdo al índice de Masa Corporal (IMC), el exceso de peso del 30,6% </w:t>
      </w:r>
      <w:proofErr w:type="gramStart"/>
      <w:r w:rsidR="00F86566" w:rsidRPr="0074229F">
        <w:rPr>
          <w:rFonts w:ascii="Times New Roman" w:hAnsi="Times New Roman" w:cs="Times New Roman"/>
          <w:sz w:val="24"/>
          <w:szCs w:val="24"/>
        </w:rPr>
        <w:t>afecta</w:t>
      </w:r>
      <w:proofErr w:type="gramEnd"/>
      <w:r w:rsidR="00F86566" w:rsidRPr="0074229F">
        <w:rPr>
          <w:rFonts w:ascii="Times New Roman" w:hAnsi="Times New Roman" w:cs="Times New Roman"/>
          <w:sz w:val="24"/>
          <w:szCs w:val="24"/>
        </w:rPr>
        <w:t xml:space="preserve"> principalmente a los hombres.</w:t>
      </w:r>
    </w:p>
    <w:p w:rsidR="00F86566" w:rsidRPr="0074229F" w:rsidRDefault="00F86566" w:rsidP="00F86566">
      <w:pPr>
        <w:widowControl w:val="0"/>
        <w:autoSpaceDE w:val="0"/>
        <w:autoSpaceDN w:val="0"/>
        <w:adjustRightInd w:val="0"/>
        <w:spacing w:after="0" w:line="22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La obesidad abdominal es aproximadamente 10% para toda la muestra según CC e ICT. La alteración de los marcadores </w:t>
      </w:r>
      <w:proofErr w:type="spellStart"/>
      <w:r w:rsidRPr="0074229F">
        <w:rPr>
          <w:rFonts w:ascii="Times New Roman" w:hAnsi="Times New Roman" w:cs="Times New Roman"/>
          <w:sz w:val="24"/>
          <w:szCs w:val="24"/>
        </w:rPr>
        <w:t>cardiometabólicos</w:t>
      </w:r>
      <w:proofErr w:type="spellEnd"/>
      <w:r w:rsidRPr="0074229F">
        <w:rPr>
          <w:rFonts w:ascii="Times New Roman" w:hAnsi="Times New Roman" w:cs="Times New Roman"/>
          <w:sz w:val="24"/>
          <w:szCs w:val="24"/>
        </w:rPr>
        <w:t xml:space="preserve"> asociados al aumento de la predisposición a p</w:t>
      </w:r>
      <w:r w:rsidR="0074229F">
        <w:rPr>
          <w:rFonts w:ascii="Times New Roman" w:hAnsi="Times New Roman" w:cs="Times New Roman"/>
          <w:sz w:val="24"/>
          <w:szCs w:val="24"/>
        </w:rPr>
        <w:t xml:space="preserve">rocesos </w:t>
      </w:r>
      <w:proofErr w:type="spellStart"/>
      <w:r w:rsidR="0074229F">
        <w:rPr>
          <w:rFonts w:ascii="Times New Roman" w:hAnsi="Times New Roman" w:cs="Times New Roman"/>
          <w:sz w:val="24"/>
          <w:szCs w:val="24"/>
        </w:rPr>
        <w:t>aterogénicos</w:t>
      </w:r>
      <w:proofErr w:type="spellEnd"/>
      <w:r w:rsidR="0074229F">
        <w:rPr>
          <w:rFonts w:ascii="Times New Roman" w:hAnsi="Times New Roman" w:cs="Times New Roman"/>
          <w:sz w:val="24"/>
          <w:szCs w:val="24"/>
        </w:rPr>
        <w:t xml:space="preserve"> tempranos </w:t>
      </w:r>
      <w:r w:rsidRPr="0074229F">
        <w:rPr>
          <w:rFonts w:ascii="Times New Roman" w:hAnsi="Times New Roman" w:cs="Times New Roman"/>
          <w:sz w:val="24"/>
          <w:szCs w:val="24"/>
        </w:rPr>
        <w:t xml:space="preserve">y enfermedades cardiovasculares, es inferior al 8% en el grupo estudiado. </w:t>
      </w:r>
    </w:p>
    <w:p w:rsidR="00F86566" w:rsidRPr="0074229F" w:rsidRDefault="00F86566" w:rsidP="00F86566">
      <w:pPr>
        <w:widowControl w:val="0"/>
        <w:autoSpaceDE w:val="0"/>
        <w:autoSpaceDN w:val="0"/>
        <w:adjustRightInd w:val="0"/>
        <w:spacing w:after="0" w:line="22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Sin embargo, la HDL-C se ubica en la a la categoría de baja en el 19,1%, predominantemente en los hombres. Los resultados sugieren que el grupo de sujetos evaluados pueden clasificarse como en riesgo medio, en relación a los factores predisponentes, a sufrir Enfermedad Crónica No </w:t>
      </w:r>
      <w:r w:rsidR="00A06714">
        <w:rPr>
          <w:rFonts w:ascii="Times New Roman" w:hAnsi="Times New Roman" w:cs="Times New Roman"/>
          <w:sz w:val="24"/>
          <w:szCs w:val="24"/>
        </w:rPr>
        <w:t>t</w:t>
      </w:r>
      <w:r w:rsidRPr="0074229F">
        <w:rPr>
          <w:rFonts w:ascii="Times New Roman" w:hAnsi="Times New Roman" w:cs="Times New Roman"/>
          <w:sz w:val="24"/>
          <w:szCs w:val="24"/>
        </w:rPr>
        <w:t xml:space="preserve">ransmisible </w:t>
      </w:r>
    </w:p>
    <w:p w:rsidR="00F86566" w:rsidRPr="0074229F" w:rsidRDefault="00F86566" w:rsidP="00F86566">
      <w:pPr>
        <w:widowControl w:val="0"/>
        <w:autoSpaceDE w:val="0"/>
        <w:autoSpaceDN w:val="0"/>
        <w:adjustRightInd w:val="0"/>
        <w:spacing w:after="0" w:line="221" w:lineRule="atLeast"/>
        <w:jc w:val="both"/>
        <w:rPr>
          <w:rFonts w:ascii="Times New Roman" w:hAnsi="Times New Roman" w:cs="Times New Roman"/>
          <w:sz w:val="24"/>
          <w:szCs w:val="24"/>
        </w:rPr>
      </w:pPr>
      <w:r w:rsidRPr="0074229F">
        <w:rPr>
          <w:rFonts w:ascii="Times New Roman" w:hAnsi="Times New Roman" w:cs="Times New Roman"/>
          <w:sz w:val="24"/>
          <w:szCs w:val="24"/>
        </w:rPr>
        <w:t>(ECNT).</w:t>
      </w:r>
    </w:p>
    <w:p w:rsidR="00F86566" w:rsidRPr="0074229F" w:rsidRDefault="00F86566" w:rsidP="00F86566">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Productos</w:t>
      </w:r>
    </w:p>
    <w:p w:rsidR="00F86566" w:rsidRPr="0074229F" w:rsidRDefault="00F86566" w:rsidP="00F86566">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Publicaciones</w:t>
      </w:r>
    </w:p>
    <w:p w:rsidR="00F86566" w:rsidRPr="0074229F" w:rsidRDefault="00F86566" w:rsidP="00F86566">
      <w:pPr>
        <w:widowControl w:val="0"/>
        <w:autoSpaceDE w:val="0"/>
        <w:autoSpaceDN w:val="0"/>
        <w:adjustRightInd w:val="0"/>
        <w:spacing w:after="0" w:line="241" w:lineRule="atLeast"/>
        <w:jc w:val="both"/>
        <w:rPr>
          <w:rFonts w:ascii="Times New Roman" w:hAnsi="Times New Roman" w:cs="Times New Roman"/>
          <w:sz w:val="24"/>
          <w:szCs w:val="24"/>
          <w:u w:val="single"/>
        </w:rPr>
      </w:pPr>
      <w:r w:rsidRPr="0074229F">
        <w:rPr>
          <w:rFonts w:ascii="Times New Roman" w:hAnsi="Times New Roman" w:cs="Times New Roman"/>
          <w:i/>
          <w:iCs/>
          <w:sz w:val="24"/>
          <w:szCs w:val="24"/>
          <w:u w:val="single"/>
        </w:rPr>
        <w:t>Artículos</w:t>
      </w:r>
    </w:p>
    <w:p w:rsidR="00F86566" w:rsidRPr="0074229F" w:rsidRDefault="00F86566" w:rsidP="00F86566">
      <w:pPr>
        <w:pStyle w:val="Prrafodelista"/>
        <w:widowControl w:val="0"/>
        <w:numPr>
          <w:ilvl w:val="0"/>
          <w:numId w:val="5"/>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Cordero, M., Zabala, M., Infante, R. y </w:t>
      </w:r>
      <w:proofErr w:type="spellStart"/>
      <w:r w:rsidRPr="0074229F">
        <w:rPr>
          <w:rFonts w:ascii="Times New Roman" w:hAnsi="Times New Roman" w:cs="Times New Roman"/>
          <w:sz w:val="24"/>
          <w:szCs w:val="24"/>
        </w:rPr>
        <w:t>Hagel</w:t>
      </w:r>
      <w:proofErr w:type="spellEnd"/>
      <w:r w:rsidRPr="0074229F">
        <w:rPr>
          <w:rFonts w:ascii="Times New Roman" w:hAnsi="Times New Roman" w:cs="Times New Roman"/>
          <w:sz w:val="24"/>
          <w:szCs w:val="24"/>
        </w:rPr>
        <w:t xml:space="preserve">, I., “Composición corporal y el patrón de grasa en niños y niñas en edad escolar de zonas rurales y urbanas de Venezuela”, </w:t>
      </w:r>
      <w:r w:rsidRPr="0074229F">
        <w:rPr>
          <w:rFonts w:ascii="Times New Roman" w:hAnsi="Times New Roman" w:cs="Times New Roman"/>
          <w:i/>
          <w:iCs/>
          <w:sz w:val="24"/>
          <w:szCs w:val="24"/>
        </w:rPr>
        <w:t>Tribuna del Investigador</w:t>
      </w:r>
      <w:r w:rsidRPr="0074229F">
        <w:rPr>
          <w:rFonts w:ascii="Times New Roman" w:hAnsi="Times New Roman" w:cs="Times New Roman"/>
          <w:sz w:val="24"/>
          <w:szCs w:val="24"/>
        </w:rPr>
        <w:t xml:space="preserve">, </w:t>
      </w:r>
      <w:r w:rsidRPr="0074229F">
        <w:rPr>
          <w:rFonts w:ascii="Times New Roman" w:hAnsi="Times New Roman" w:cs="Times New Roman"/>
          <w:b/>
          <w:bCs/>
          <w:sz w:val="24"/>
          <w:szCs w:val="24"/>
        </w:rPr>
        <w:t>15</w:t>
      </w:r>
      <w:r w:rsidRPr="0074229F">
        <w:rPr>
          <w:rFonts w:ascii="Times New Roman" w:hAnsi="Times New Roman" w:cs="Times New Roman"/>
          <w:sz w:val="24"/>
          <w:szCs w:val="24"/>
        </w:rPr>
        <w:t>(l-2): 46-55, 2014.</w:t>
      </w:r>
    </w:p>
    <w:p w:rsidR="00F86566" w:rsidRPr="0074229F" w:rsidRDefault="00F86566" w:rsidP="00F86566">
      <w:pPr>
        <w:pStyle w:val="Prrafodelista"/>
        <w:widowControl w:val="0"/>
        <w:numPr>
          <w:ilvl w:val="0"/>
          <w:numId w:val="5"/>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Cordero, M., Rodríguez. A., Hernández. C., Méndez. E., Pífano. C. </w:t>
      </w:r>
      <w:proofErr w:type="spellStart"/>
      <w:r w:rsidRPr="0074229F">
        <w:rPr>
          <w:rFonts w:ascii="Times New Roman" w:hAnsi="Times New Roman" w:cs="Times New Roman"/>
          <w:sz w:val="24"/>
          <w:szCs w:val="24"/>
        </w:rPr>
        <w:t>e</w:t>
      </w:r>
      <w:proofErr w:type="spellEnd"/>
      <w:r w:rsidRPr="0074229F">
        <w:rPr>
          <w:rFonts w:ascii="Times New Roman" w:hAnsi="Times New Roman" w:cs="Times New Roman"/>
          <w:sz w:val="24"/>
          <w:szCs w:val="24"/>
        </w:rPr>
        <w:t xml:space="preserve"> Infante, B., “</w:t>
      </w:r>
      <w:proofErr w:type="spellStart"/>
      <w:r w:rsidRPr="0074229F">
        <w:rPr>
          <w:rFonts w:ascii="Times New Roman" w:hAnsi="Times New Roman" w:cs="Times New Roman"/>
          <w:sz w:val="24"/>
          <w:szCs w:val="24"/>
        </w:rPr>
        <w:t>Biomarcadores</w:t>
      </w:r>
      <w:proofErr w:type="spellEnd"/>
      <w:r w:rsidRPr="0074229F">
        <w:rPr>
          <w:rFonts w:ascii="Times New Roman" w:hAnsi="Times New Roman" w:cs="Times New Roman"/>
          <w:sz w:val="24"/>
          <w:szCs w:val="24"/>
        </w:rPr>
        <w:t xml:space="preserve"> </w:t>
      </w:r>
      <w:proofErr w:type="spellStart"/>
      <w:r w:rsidRPr="0074229F">
        <w:rPr>
          <w:rFonts w:ascii="Times New Roman" w:hAnsi="Times New Roman" w:cs="Times New Roman"/>
          <w:sz w:val="24"/>
          <w:szCs w:val="24"/>
        </w:rPr>
        <w:t>cardiometabólicos</w:t>
      </w:r>
      <w:proofErr w:type="spellEnd"/>
      <w:r w:rsidRPr="0074229F">
        <w:rPr>
          <w:rFonts w:ascii="Times New Roman" w:hAnsi="Times New Roman" w:cs="Times New Roman"/>
          <w:sz w:val="24"/>
          <w:szCs w:val="24"/>
        </w:rPr>
        <w:t xml:space="preserve"> e indicadores antropométricos de adiposidad en adolecentes escolares”, </w:t>
      </w:r>
      <w:r w:rsidRPr="0074229F">
        <w:rPr>
          <w:rFonts w:ascii="Times New Roman" w:hAnsi="Times New Roman" w:cs="Times New Roman"/>
          <w:i/>
          <w:iCs/>
          <w:sz w:val="24"/>
          <w:szCs w:val="24"/>
        </w:rPr>
        <w:t>Revista Vitae</w:t>
      </w:r>
      <w:r w:rsidRPr="0074229F">
        <w:rPr>
          <w:rFonts w:ascii="Times New Roman" w:hAnsi="Times New Roman" w:cs="Times New Roman"/>
          <w:sz w:val="24"/>
          <w:szCs w:val="24"/>
        </w:rPr>
        <w:t xml:space="preserve">, </w:t>
      </w:r>
      <w:r w:rsidRPr="0074229F">
        <w:rPr>
          <w:rFonts w:ascii="Times New Roman" w:hAnsi="Times New Roman" w:cs="Times New Roman"/>
          <w:b/>
          <w:bCs/>
          <w:sz w:val="24"/>
          <w:szCs w:val="24"/>
        </w:rPr>
        <w:t>62</w:t>
      </w:r>
      <w:r w:rsidRPr="0074229F">
        <w:rPr>
          <w:rFonts w:ascii="Times New Roman" w:hAnsi="Times New Roman" w:cs="Times New Roman"/>
          <w:sz w:val="24"/>
          <w:szCs w:val="24"/>
        </w:rPr>
        <w:t>: 1-10, 2015.</w:t>
      </w:r>
    </w:p>
    <w:p w:rsidR="00F86566" w:rsidRDefault="00F86566" w:rsidP="00F86566">
      <w:pPr>
        <w:pStyle w:val="Prrafodelista"/>
        <w:widowControl w:val="0"/>
        <w:numPr>
          <w:ilvl w:val="0"/>
          <w:numId w:val="5"/>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Cordero, R., </w:t>
      </w:r>
      <w:proofErr w:type="spellStart"/>
      <w:r w:rsidRPr="0074229F">
        <w:rPr>
          <w:rFonts w:ascii="Times New Roman" w:hAnsi="Times New Roman" w:cs="Times New Roman"/>
          <w:sz w:val="24"/>
          <w:szCs w:val="24"/>
        </w:rPr>
        <w:t>Casañas</w:t>
      </w:r>
      <w:proofErr w:type="spellEnd"/>
      <w:r w:rsidRPr="0074229F">
        <w:rPr>
          <w:rFonts w:ascii="Times New Roman" w:hAnsi="Times New Roman" w:cs="Times New Roman"/>
          <w:sz w:val="24"/>
          <w:szCs w:val="24"/>
        </w:rPr>
        <w:t xml:space="preserve">, R., Rodríguez, A., Oporto, P., Rendón, G. Zapata, J. y García, P., “Descripción de factores de enfermedades crónicas no transmisibles en estudiantes de la Universidad Central de Venezuela, 2013”, </w:t>
      </w:r>
      <w:r w:rsidRPr="0074229F">
        <w:rPr>
          <w:rFonts w:ascii="Times New Roman" w:hAnsi="Times New Roman" w:cs="Times New Roman"/>
          <w:i/>
          <w:iCs/>
          <w:sz w:val="24"/>
          <w:szCs w:val="24"/>
        </w:rPr>
        <w:t>Avances en Biomedicina</w:t>
      </w:r>
      <w:r w:rsidRPr="0074229F">
        <w:rPr>
          <w:rFonts w:ascii="Times New Roman" w:hAnsi="Times New Roman" w:cs="Times New Roman"/>
          <w:sz w:val="24"/>
          <w:szCs w:val="24"/>
        </w:rPr>
        <w:t xml:space="preserve">, </w:t>
      </w:r>
      <w:r w:rsidRPr="0074229F">
        <w:rPr>
          <w:rFonts w:ascii="Times New Roman" w:hAnsi="Times New Roman" w:cs="Times New Roman"/>
          <w:b/>
          <w:bCs/>
          <w:sz w:val="24"/>
          <w:szCs w:val="24"/>
        </w:rPr>
        <w:t>5</w:t>
      </w:r>
      <w:r w:rsidRPr="0074229F">
        <w:rPr>
          <w:rFonts w:ascii="Times New Roman" w:hAnsi="Times New Roman" w:cs="Times New Roman"/>
          <w:sz w:val="24"/>
          <w:szCs w:val="24"/>
        </w:rPr>
        <w:t>(3): 149-159, 2016.</w:t>
      </w:r>
    </w:p>
    <w:p w:rsidR="0074229F" w:rsidRDefault="00F86566" w:rsidP="0074229F">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Eventos</w:t>
      </w:r>
    </w:p>
    <w:p w:rsidR="00F86566" w:rsidRPr="0074229F" w:rsidRDefault="00F86566" w:rsidP="00A06714">
      <w:pPr>
        <w:pStyle w:val="Prrafodelista"/>
        <w:widowControl w:val="0"/>
        <w:numPr>
          <w:ilvl w:val="0"/>
          <w:numId w:val="11"/>
        </w:numPr>
        <w:autoSpaceDE w:val="0"/>
        <w:autoSpaceDN w:val="0"/>
        <w:adjustRightInd w:val="0"/>
        <w:spacing w:after="0" w:line="241" w:lineRule="atLeast"/>
        <w:ind w:left="1134" w:hanging="774"/>
        <w:jc w:val="both"/>
        <w:rPr>
          <w:rFonts w:ascii="Times New Roman" w:hAnsi="Times New Roman" w:cs="Times New Roman"/>
          <w:sz w:val="24"/>
          <w:szCs w:val="24"/>
        </w:rPr>
      </w:pPr>
      <w:r w:rsidRPr="0074229F">
        <w:rPr>
          <w:rFonts w:ascii="Times New Roman" w:hAnsi="Times New Roman" w:cs="Times New Roman"/>
          <w:sz w:val="24"/>
          <w:szCs w:val="24"/>
        </w:rPr>
        <w:t xml:space="preserve">Cordero, R., Zabala. M.T., Infante, R.B. y </w:t>
      </w:r>
      <w:proofErr w:type="spellStart"/>
      <w:r w:rsidRPr="0074229F">
        <w:rPr>
          <w:rFonts w:ascii="Times New Roman" w:hAnsi="Times New Roman" w:cs="Times New Roman"/>
          <w:sz w:val="24"/>
          <w:szCs w:val="24"/>
        </w:rPr>
        <w:t>Hagel</w:t>
      </w:r>
      <w:proofErr w:type="spellEnd"/>
      <w:r w:rsidRPr="0074229F">
        <w:rPr>
          <w:rFonts w:ascii="Times New Roman" w:hAnsi="Times New Roman" w:cs="Times New Roman"/>
          <w:sz w:val="24"/>
          <w:szCs w:val="24"/>
        </w:rPr>
        <w:t>, I., “Relación</w:t>
      </w:r>
      <w:r w:rsidR="0074229F" w:rsidRPr="0074229F">
        <w:rPr>
          <w:rFonts w:ascii="Times New Roman" w:hAnsi="Times New Roman" w:cs="Times New Roman"/>
          <w:sz w:val="24"/>
          <w:szCs w:val="24"/>
        </w:rPr>
        <w:t xml:space="preserve"> </w:t>
      </w:r>
      <w:r w:rsidRPr="0074229F">
        <w:rPr>
          <w:rFonts w:ascii="Times New Roman" w:hAnsi="Times New Roman" w:cs="Times New Roman"/>
          <w:sz w:val="24"/>
          <w:szCs w:val="24"/>
        </w:rPr>
        <w:t xml:space="preserve">del índice de masa corporal, composición corporal y patrón de grasa en niños y niñas de la </w:t>
      </w:r>
      <w:r w:rsidRPr="0074229F">
        <w:rPr>
          <w:rFonts w:ascii="Times New Roman" w:hAnsi="Times New Roman" w:cs="Times New Roman"/>
          <w:sz w:val="24"/>
          <w:szCs w:val="24"/>
        </w:rPr>
        <w:lastRenderedPageBreak/>
        <w:t xml:space="preserve">zona metropolitana de </w:t>
      </w:r>
      <w:r w:rsidR="0074229F" w:rsidRPr="0074229F">
        <w:rPr>
          <w:rFonts w:ascii="Times New Roman" w:hAnsi="Times New Roman" w:cs="Times New Roman"/>
          <w:sz w:val="24"/>
          <w:szCs w:val="24"/>
        </w:rPr>
        <w:t xml:space="preserve"> </w:t>
      </w:r>
      <w:r w:rsidRPr="0074229F">
        <w:rPr>
          <w:rFonts w:ascii="Times New Roman" w:hAnsi="Times New Roman" w:cs="Times New Roman"/>
          <w:sz w:val="24"/>
          <w:szCs w:val="24"/>
        </w:rPr>
        <w:t xml:space="preserve">Caracas”, </w:t>
      </w:r>
      <w:r w:rsidR="0074229F" w:rsidRPr="0074229F">
        <w:rPr>
          <w:rFonts w:ascii="Times New Roman" w:hAnsi="Times New Roman" w:cs="Times New Roman"/>
          <w:sz w:val="24"/>
          <w:szCs w:val="24"/>
        </w:rPr>
        <w:t xml:space="preserve"> </w:t>
      </w:r>
      <w:r w:rsidRPr="0074229F">
        <w:rPr>
          <w:rFonts w:ascii="Times New Roman" w:hAnsi="Times New Roman" w:cs="Times New Roman"/>
          <w:sz w:val="24"/>
          <w:szCs w:val="24"/>
        </w:rPr>
        <w:t xml:space="preserve">LXV Convención Anual de </w:t>
      </w:r>
      <w:proofErr w:type="spellStart"/>
      <w:r w:rsidRPr="0074229F">
        <w:rPr>
          <w:rFonts w:ascii="Times New Roman" w:hAnsi="Times New Roman" w:cs="Times New Roman"/>
          <w:sz w:val="24"/>
          <w:szCs w:val="24"/>
        </w:rPr>
        <w:t>Aso</w:t>
      </w:r>
      <w:r w:rsidR="00D12BAF">
        <w:rPr>
          <w:rFonts w:ascii="Times New Roman" w:hAnsi="Times New Roman" w:cs="Times New Roman"/>
          <w:sz w:val="24"/>
          <w:szCs w:val="24"/>
        </w:rPr>
        <w:t>vac</w:t>
      </w:r>
      <w:proofErr w:type="spellEnd"/>
      <w:r w:rsidR="0074229F" w:rsidRPr="0074229F">
        <w:rPr>
          <w:rFonts w:ascii="Times New Roman" w:hAnsi="Times New Roman" w:cs="Times New Roman"/>
          <w:sz w:val="24"/>
          <w:szCs w:val="24"/>
        </w:rPr>
        <w:t xml:space="preserve"> </w:t>
      </w:r>
      <w:r w:rsidRPr="0074229F">
        <w:rPr>
          <w:rFonts w:ascii="Times New Roman" w:hAnsi="Times New Roman" w:cs="Times New Roman"/>
          <w:sz w:val="24"/>
          <w:szCs w:val="24"/>
        </w:rPr>
        <w:t>2015.</w:t>
      </w:r>
    </w:p>
    <w:p w:rsidR="00F86566" w:rsidRPr="0074229F" w:rsidRDefault="00F86566" w:rsidP="0074229F">
      <w:pPr>
        <w:pStyle w:val="Prrafodelista"/>
        <w:widowControl w:val="0"/>
        <w:numPr>
          <w:ilvl w:val="0"/>
          <w:numId w:val="11"/>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Cordero, R., Vera. Y., Rengifo. J.A., Rodríguez, A. y Molina, W, “Caracterización de marcadores </w:t>
      </w:r>
      <w:proofErr w:type="spellStart"/>
      <w:r w:rsidRPr="0074229F">
        <w:rPr>
          <w:rFonts w:ascii="Times New Roman" w:hAnsi="Times New Roman" w:cs="Times New Roman"/>
          <w:sz w:val="24"/>
          <w:szCs w:val="24"/>
        </w:rPr>
        <w:t>cardiometabólicos</w:t>
      </w:r>
      <w:proofErr w:type="spellEnd"/>
      <w:r w:rsidRPr="0074229F">
        <w:rPr>
          <w:rFonts w:ascii="Times New Roman" w:hAnsi="Times New Roman" w:cs="Times New Roman"/>
          <w:sz w:val="24"/>
          <w:szCs w:val="24"/>
        </w:rPr>
        <w:t xml:space="preserve"> y antropométricos en adolescentes de una zona popular de Caracas”, </w:t>
      </w:r>
      <w:r w:rsidRPr="0074229F">
        <w:rPr>
          <w:rFonts w:ascii="Times New Roman" w:hAnsi="Times New Roman" w:cs="Times New Roman"/>
          <w:i/>
          <w:iCs/>
          <w:sz w:val="24"/>
          <w:szCs w:val="24"/>
        </w:rPr>
        <w:t xml:space="preserve">LXV Convención Anual de </w:t>
      </w:r>
      <w:proofErr w:type="spellStart"/>
      <w:r w:rsidRPr="0074229F">
        <w:rPr>
          <w:rFonts w:ascii="Times New Roman" w:hAnsi="Times New Roman" w:cs="Times New Roman"/>
          <w:i/>
          <w:iCs/>
          <w:sz w:val="24"/>
          <w:szCs w:val="24"/>
        </w:rPr>
        <w:t>Asovac</w:t>
      </w:r>
      <w:proofErr w:type="spellEnd"/>
      <w:r w:rsidRPr="0074229F">
        <w:rPr>
          <w:rFonts w:ascii="Times New Roman" w:hAnsi="Times New Roman" w:cs="Times New Roman"/>
          <w:sz w:val="24"/>
          <w:szCs w:val="24"/>
        </w:rPr>
        <w:t>, 2015.</w:t>
      </w:r>
    </w:p>
    <w:p w:rsidR="00F86566" w:rsidRPr="0074229F" w:rsidRDefault="00F86566" w:rsidP="0074229F">
      <w:pPr>
        <w:pStyle w:val="Prrafodelista"/>
        <w:widowControl w:val="0"/>
        <w:numPr>
          <w:ilvl w:val="0"/>
          <w:numId w:val="11"/>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Cordero, R., Zabala, M.T. e Infante. R.B., “Índice de masa corporal (IMC) y pliegues cutáneos en niños y niñas de zonas rurales y urbanas de Venezuela. Comparación de referencias de clasificación del IMC”, </w:t>
      </w:r>
      <w:r w:rsidRPr="0074229F">
        <w:rPr>
          <w:rFonts w:ascii="Times New Roman" w:hAnsi="Times New Roman" w:cs="Times New Roman"/>
          <w:i/>
          <w:iCs/>
          <w:sz w:val="24"/>
          <w:szCs w:val="24"/>
        </w:rPr>
        <w:t>4° Congreso Venezolano de Ciencia, Tecnología e Innovación</w:t>
      </w:r>
      <w:r w:rsidRPr="0074229F">
        <w:rPr>
          <w:rFonts w:ascii="Times New Roman" w:hAnsi="Times New Roman" w:cs="Times New Roman"/>
          <w:sz w:val="24"/>
          <w:szCs w:val="24"/>
        </w:rPr>
        <w:t>, Caracas, 2015.</w:t>
      </w:r>
    </w:p>
    <w:p w:rsidR="00F86566" w:rsidRPr="0074229F" w:rsidRDefault="00F86566" w:rsidP="0074229F">
      <w:pPr>
        <w:pStyle w:val="Prrafodelista"/>
        <w:widowControl w:val="0"/>
        <w:numPr>
          <w:ilvl w:val="0"/>
          <w:numId w:val="11"/>
        </w:numPr>
        <w:autoSpaceDE w:val="0"/>
        <w:autoSpaceDN w:val="0"/>
        <w:adjustRightInd w:val="0"/>
        <w:spacing w:after="0" w:line="241" w:lineRule="atLeast"/>
        <w:jc w:val="both"/>
        <w:rPr>
          <w:rFonts w:ascii="Times New Roman" w:hAnsi="Times New Roman" w:cs="Times New Roman"/>
          <w:sz w:val="24"/>
          <w:szCs w:val="24"/>
        </w:rPr>
      </w:pPr>
      <w:proofErr w:type="spellStart"/>
      <w:r w:rsidRPr="0074229F">
        <w:rPr>
          <w:rFonts w:ascii="Times New Roman" w:hAnsi="Times New Roman" w:cs="Times New Roman"/>
          <w:sz w:val="24"/>
          <w:szCs w:val="24"/>
          <w:lang w:val="en-US"/>
        </w:rPr>
        <w:t>Infante</w:t>
      </w:r>
      <w:proofErr w:type="spellEnd"/>
      <w:r w:rsidRPr="0074229F">
        <w:rPr>
          <w:rFonts w:ascii="Times New Roman" w:hAnsi="Times New Roman" w:cs="Times New Roman"/>
          <w:sz w:val="24"/>
          <w:szCs w:val="24"/>
          <w:lang w:val="en-US"/>
        </w:rPr>
        <w:t xml:space="preserve">, B., Cordero, R., </w:t>
      </w:r>
      <w:proofErr w:type="spellStart"/>
      <w:r w:rsidRPr="0074229F">
        <w:rPr>
          <w:rFonts w:ascii="Times New Roman" w:hAnsi="Times New Roman" w:cs="Times New Roman"/>
          <w:sz w:val="24"/>
          <w:szCs w:val="24"/>
          <w:lang w:val="en-US"/>
        </w:rPr>
        <w:t>Zabala</w:t>
      </w:r>
      <w:proofErr w:type="spellEnd"/>
      <w:r w:rsidRPr="0074229F">
        <w:rPr>
          <w:rFonts w:ascii="Times New Roman" w:hAnsi="Times New Roman" w:cs="Times New Roman"/>
          <w:sz w:val="24"/>
          <w:szCs w:val="24"/>
          <w:lang w:val="en-US"/>
        </w:rPr>
        <w:t xml:space="preserve">, M. y Hagel, I., “Body </w:t>
      </w:r>
      <w:proofErr w:type="spellStart"/>
      <w:r w:rsidRPr="0074229F">
        <w:rPr>
          <w:rFonts w:ascii="Times New Roman" w:hAnsi="Times New Roman" w:cs="Times New Roman"/>
          <w:sz w:val="24"/>
          <w:szCs w:val="24"/>
          <w:lang w:val="en-US"/>
        </w:rPr>
        <w:t>compositionand</w:t>
      </w:r>
      <w:proofErr w:type="spellEnd"/>
      <w:r w:rsidRPr="0074229F">
        <w:rPr>
          <w:rFonts w:ascii="Times New Roman" w:hAnsi="Times New Roman" w:cs="Times New Roman"/>
          <w:sz w:val="24"/>
          <w:szCs w:val="24"/>
          <w:lang w:val="en-US"/>
        </w:rPr>
        <w:t xml:space="preserve"> pattern of fat distribution in school children of rural and urban places of Venezuela”, </w:t>
      </w:r>
      <w:r w:rsidRPr="0074229F">
        <w:rPr>
          <w:rFonts w:ascii="Times New Roman" w:hAnsi="Times New Roman" w:cs="Times New Roman"/>
          <w:i/>
          <w:iCs/>
          <w:sz w:val="24"/>
          <w:szCs w:val="24"/>
          <w:lang w:val="en-US"/>
        </w:rPr>
        <w:t>20th International Congress of Nutrition</w:t>
      </w:r>
      <w:r w:rsidRPr="0074229F">
        <w:rPr>
          <w:rFonts w:ascii="Times New Roman" w:hAnsi="Times New Roman" w:cs="Times New Roman"/>
          <w:sz w:val="24"/>
          <w:szCs w:val="24"/>
          <w:lang w:val="en-US"/>
        </w:rPr>
        <w:t xml:space="preserve">, Granada, </w:t>
      </w:r>
      <w:proofErr w:type="spellStart"/>
      <w:r w:rsidRPr="0074229F">
        <w:rPr>
          <w:rFonts w:ascii="Times New Roman" w:hAnsi="Times New Roman" w:cs="Times New Roman"/>
          <w:sz w:val="24"/>
          <w:szCs w:val="24"/>
          <w:lang w:val="en-US"/>
        </w:rPr>
        <w:t>España</w:t>
      </w:r>
      <w:proofErr w:type="spellEnd"/>
      <w:r w:rsidRPr="0074229F">
        <w:rPr>
          <w:rFonts w:ascii="Times New Roman" w:hAnsi="Times New Roman" w:cs="Times New Roman"/>
          <w:sz w:val="24"/>
          <w:szCs w:val="24"/>
          <w:lang w:val="en-US"/>
        </w:rPr>
        <w:t xml:space="preserve">, 2013. </w:t>
      </w:r>
      <w:r w:rsidRPr="0074229F">
        <w:rPr>
          <w:rFonts w:ascii="Times New Roman" w:hAnsi="Times New Roman" w:cs="Times New Roman"/>
          <w:sz w:val="24"/>
          <w:szCs w:val="24"/>
        </w:rPr>
        <w:t xml:space="preserve">(También presentado en el </w:t>
      </w:r>
      <w:r w:rsidRPr="0074229F">
        <w:rPr>
          <w:rFonts w:ascii="Times New Roman" w:hAnsi="Times New Roman" w:cs="Times New Roman"/>
          <w:i/>
          <w:iCs/>
          <w:sz w:val="24"/>
          <w:szCs w:val="24"/>
        </w:rPr>
        <w:t>2° Congreso Venezolano de Ciencia, Tecnología e Innovación (</w:t>
      </w:r>
      <w:proofErr w:type="spellStart"/>
      <w:r w:rsidRPr="0074229F">
        <w:rPr>
          <w:rFonts w:ascii="Times New Roman" w:hAnsi="Times New Roman" w:cs="Times New Roman"/>
          <w:i/>
          <w:iCs/>
          <w:sz w:val="24"/>
          <w:szCs w:val="24"/>
        </w:rPr>
        <w:t>Locti</w:t>
      </w:r>
      <w:proofErr w:type="spellEnd"/>
      <w:r w:rsidRPr="0074229F">
        <w:rPr>
          <w:rFonts w:ascii="Times New Roman" w:hAnsi="Times New Roman" w:cs="Times New Roman"/>
          <w:i/>
          <w:iCs/>
          <w:sz w:val="24"/>
          <w:szCs w:val="24"/>
        </w:rPr>
        <w:t>-PEI-I)</w:t>
      </w:r>
      <w:r w:rsidRPr="0074229F">
        <w:rPr>
          <w:rFonts w:ascii="Times New Roman" w:hAnsi="Times New Roman" w:cs="Times New Roman"/>
          <w:sz w:val="24"/>
          <w:szCs w:val="24"/>
        </w:rPr>
        <w:t>, Caracas, 2014.)</w:t>
      </w:r>
    </w:p>
    <w:p w:rsidR="00F86566" w:rsidRPr="0074229F" w:rsidRDefault="00F86566" w:rsidP="0074229F">
      <w:pPr>
        <w:pStyle w:val="Prrafodelista"/>
        <w:widowControl w:val="0"/>
        <w:numPr>
          <w:ilvl w:val="0"/>
          <w:numId w:val="11"/>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Cordero, R., Rodríguez, A., Hernández, C., Méndez, E. y </w:t>
      </w:r>
      <w:proofErr w:type="spellStart"/>
      <w:r w:rsidRPr="0074229F">
        <w:rPr>
          <w:rFonts w:ascii="Times New Roman" w:hAnsi="Times New Roman" w:cs="Times New Roman"/>
          <w:sz w:val="24"/>
          <w:szCs w:val="24"/>
        </w:rPr>
        <w:t>Pifano</w:t>
      </w:r>
      <w:proofErr w:type="spellEnd"/>
      <w:r w:rsidRPr="0074229F">
        <w:rPr>
          <w:rFonts w:ascii="Times New Roman" w:hAnsi="Times New Roman" w:cs="Times New Roman"/>
          <w:sz w:val="24"/>
          <w:szCs w:val="24"/>
        </w:rPr>
        <w:t xml:space="preserve">, C., “Marcadores </w:t>
      </w:r>
      <w:proofErr w:type="spellStart"/>
      <w:r w:rsidRPr="0074229F">
        <w:rPr>
          <w:rFonts w:ascii="Times New Roman" w:hAnsi="Times New Roman" w:cs="Times New Roman"/>
          <w:sz w:val="24"/>
          <w:szCs w:val="24"/>
        </w:rPr>
        <w:t>cardiometabólicos</w:t>
      </w:r>
      <w:proofErr w:type="spellEnd"/>
      <w:r w:rsidRPr="0074229F">
        <w:rPr>
          <w:rFonts w:ascii="Times New Roman" w:hAnsi="Times New Roman" w:cs="Times New Roman"/>
          <w:sz w:val="24"/>
          <w:szCs w:val="24"/>
        </w:rPr>
        <w:t xml:space="preserve"> y variables antropométricas en adolescentes de la ciudad de Caracas”, </w:t>
      </w:r>
      <w:r w:rsidRPr="0074229F">
        <w:rPr>
          <w:rFonts w:ascii="Times New Roman" w:hAnsi="Times New Roman" w:cs="Times New Roman"/>
          <w:i/>
          <w:iCs/>
          <w:sz w:val="24"/>
          <w:szCs w:val="24"/>
        </w:rPr>
        <w:t>2° Congreso Venezolano de Ciencia, Tecnología e Innovación (</w:t>
      </w:r>
      <w:proofErr w:type="spellStart"/>
      <w:r w:rsidRPr="0074229F">
        <w:rPr>
          <w:rFonts w:ascii="Times New Roman" w:hAnsi="Times New Roman" w:cs="Times New Roman"/>
          <w:i/>
          <w:iCs/>
          <w:sz w:val="24"/>
          <w:szCs w:val="24"/>
        </w:rPr>
        <w:t>Locti</w:t>
      </w:r>
      <w:proofErr w:type="spellEnd"/>
      <w:r w:rsidRPr="0074229F">
        <w:rPr>
          <w:rFonts w:ascii="Times New Roman" w:hAnsi="Times New Roman" w:cs="Times New Roman"/>
          <w:i/>
          <w:iCs/>
          <w:sz w:val="24"/>
          <w:szCs w:val="24"/>
        </w:rPr>
        <w:t>-PEI-I)</w:t>
      </w:r>
      <w:r w:rsidRPr="0074229F">
        <w:rPr>
          <w:rFonts w:ascii="Times New Roman" w:hAnsi="Times New Roman" w:cs="Times New Roman"/>
          <w:sz w:val="24"/>
          <w:szCs w:val="24"/>
        </w:rPr>
        <w:t>, Caracas, 2013.</w:t>
      </w:r>
    </w:p>
    <w:p w:rsidR="00F86566" w:rsidRPr="0074229F" w:rsidRDefault="00F86566" w:rsidP="0074229F">
      <w:pPr>
        <w:pStyle w:val="Prrafodelista"/>
        <w:widowControl w:val="0"/>
        <w:numPr>
          <w:ilvl w:val="0"/>
          <w:numId w:val="11"/>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Cordero, R., Infante, B., Zabala, M. y </w:t>
      </w:r>
      <w:proofErr w:type="spellStart"/>
      <w:r w:rsidRPr="0074229F">
        <w:rPr>
          <w:rFonts w:ascii="Times New Roman" w:hAnsi="Times New Roman" w:cs="Times New Roman"/>
          <w:sz w:val="24"/>
          <w:szCs w:val="24"/>
        </w:rPr>
        <w:t>Hagel</w:t>
      </w:r>
      <w:proofErr w:type="spellEnd"/>
      <w:r w:rsidRPr="0074229F">
        <w:rPr>
          <w:rFonts w:ascii="Times New Roman" w:hAnsi="Times New Roman" w:cs="Times New Roman"/>
          <w:sz w:val="24"/>
          <w:szCs w:val="24"/>
        </w:rPr>
        <w:t xml:space="preserve">, I., “Composición corporal y patrón de distribución de grasa en niños en edad escolar de zona rural y urbana de Venezuela”, </w:t>
      </w:r>
      <w:r w:rsidRPr="0074229F">
        <w:rPr>
          <w:rFonts w:ascii="Times New Roman" w:hAnsi="Times New Roman" w:cs="Times New Roman"/>
          <w:i/>
          <w:iCs/>
          <w:sz w:val="24"/>
          <w:szCs w:val="24"/>
        </w:rPr>
        <w:t>2° Congreso Venezolano de Ciencia, Tecnología e Innovación (</w:t>
      </w:r>
      <w:proofErr w:type="spellStart"/>
      <w:r w:rsidRPr="0074229F">
        <w:rPr>
          <w:rFonts w:ascii="Times New Roman" w:hAnsi="Times New Roman" w:cs="Times New Roman"/>
          <w:i/>
          <w:iCs/>
          <w:sz w:val="24"/>
          <w:szCs w:val="24"/>
        </w:rPr>
        <w:t>Locti</w:t>
      </w:r>
      <w:proofErr w:type="spellEnd"/>
      <w:r w:rsidRPr="0074229F">
        <w:rPr>
          <w:rFonts w:ascii="Times New Roman" w:hAnsi="Times New Roman" w:cs="Times New Roman"/>
          <w:i/>
          <w:iCs/>
          <w:sz w:val="24"/>
          <w:szCs w:val="24"/>
        </w:rPr>
        <w:t>-PEI-I)</w:t>
      </w:r>
      <w:r w:rsidRPr="0074229F">
        <w:rPr>
          <w:rFonts w:ascii="Times New Roman" w:hAnsi="Times New Roman" w:cs="Times New Roman"/>
          <w:sz w:val="24"/>
          <w:szCs w:val="24"/>
        </w:rPr>
        <w:t>, Caracas, 2013.</w:t>
      </w:r>
    </w:p>
    <w:p w:rsidR="00F86566" w:rsidRPr="0074229F" w:rsidRDefault="00F86566" w:rsidP="00F86566">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 xml:space="preserve">Otros </w:t>
      </w:r>
    </w:p>
    <w:p w:rsidR="00F86566" w:rsidRPr="0074229F" w:rsidRDefault="00F86566" w:rsidP="0074229F">
      <w:pPr>
        <w:pStyle w:val="Prrafodelista"/>
        <w:widowControl w:val="0"/>
        <w:numPr>
          <w:ilvl w:val="0"/>
          <w:numId w:val="12"/>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Trabajo de Ascenso</w:t>
      </w:r>
      <w:r w:rsidRPr="0074229F">
        <w:rPr>
          <w:rFonts w:ascii="Times New Roman" w:hAnsi="Times New Roman" w:cs="Times New Roman"/>
          <w:sz w:val="24"/>
          <w:szCs w:val="24"/>
        </w:rPr>
        <w:t xml:space="preserve"> del responsable en la modalidad de trabajos publicados en revistas indexadas, 2017 (a la categoría de Titular). </w:t>
      </w:r>
    </w:p>
    <w:p w:rsidR="00E576A3" w:rsidRDefault="00F86566" w:rsidP="00E576A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Tesis de Pregrado</w:t>
      </w:r>
    </w:p>
    <w:p w:rsidR="00E576A3" w:rsidRPr="00E576A3" w:rsidRDefault="00F86566" w:rsidP="00E576A3">
      <w:pPr>
        <w:pStyle w:val="Prrafodelista"/>
        <w:widowControl w:val="0"/>
        <w:numPr>
          <w:ilvl w:val="0"/>
          <w:numId w:val="12"/>
        </w:numPr>
        <w:autoSpaceDE w:val="0"/>
        <w:autoSpaceDN w:val="0"/>
        <w:adjustRightInd w:val="0"/>
        <w:spacing w:after="0" w:line="241" w:lineRule="atLeast"/>
        <w:jc w:val="both"/>
        <w:rPr>
          <w:rFonts w:ascii="Times New Roman" w:hAnsi="Times New Roman" w:cs="Times New Roman"/>
          <w:sz w:val="24"/>
          <w:szCs w:val="24"/>
        </w:rPr>
      </w:pPr>
      <w:proofErr w:type="spellStart"/>
      <w:r w:rsidRPr="00E576A3">
        <w:rPr>
          <w:rFonts w:ascii="Times New Roman" w:hAnsi="Times New Roman" w:cs="Times New Roman"/>
          <w:sz w:val="24"/>
          <w:szCs w:val="24"/>
        </w:rPr>
        <w:t>Yenniling</w:t>
      </w:r>
      <w:proofErr w:type="spellEnd"/>
      <w:r w:rsidRPr="00E576A3">
        <w:rPr>
          <w:rFonts w:ascii="Times New Roman" w:hAnsi="Times New Roman" w:cs="Times New Roman"/>
          <w:sz w:val="24"/>
          <w:szCs w:val="24"/>
        </w:rPr>
        <w:t xml:space="preserve"> Vera y José Ángel Rengifo, “Evaluación de los indicadores antropométricos y </w:t>
      </w:r>
      <w:proofErr w:type="spellStart"/>
      <w:r w:rsidRPr="00E576A3">
        <w:rPr>
          <w:rFonts w:ascii="Times New Roman" w:hAnsi="Times New Roman" w:cs="Times New Roman"/>
          <w:sz w:val="24"/>
          <w:szCs w:val="24"/>
        </w:rPr>
        <w:t>cardiometabólicos</w:t>
      </w:r>
      <w:proofErr w:type="spellEnd"/>
      <w:r w:rsidRPr="00E576A3">
        <w:rPr>
          <w:rFonts w:ascii="Times New Roman" w:hAnsi="Times New Roman" w:cs="Times New Roman"/>
          <w:sz w:val="24"/>
          <w:szCs w:val="24"/>
        </w:rPr>
        <w:t xml:space="preserve"> en niños y adolescentes del Colegio Don Pedro “Fe y Alegría’’, Distrito Capital, Venezuela”, 2015.</w:t>
      </w:r>
      <w:r w:rsidR="00E576A3" w:rsidRPr="00E576A3">
        <w:rPr>
          <w:rFonts w:ascii="Times New Roman" w:hAnsi="Times New Roman" w:cs="Times New Roman"/>
          <w:sz w:val="24"/>
          <w:szCs w:val="24"/>
        </w:rPr>
        <w:t xml:space="preserve"> Jazmín Fernández y Ann Martínez, “Estudio del nivel de actividad física, indicadores antropométricos de adiposidad y marcadores </w:t>
      </w:r>
      <w:proofErr w:type="spellStart"/>
      <w:r w:rsidR="00E576A3" w:rsidRPr="00E576A3">
        <w:rPr>
          <w:rFonts w:ascii="Times New Roman" w:hAnsi="Times New Roman" w:cs="Times New Roman"/>
          <w:sz w:val="24"/>
          <w:szCs w:val="24"/>
        </w:rPr>
        <w:t>cardiometabólicos</w:t>
      </w:r>
      <w:proofErr w:type="spellEnd"/>
      <w:r w:rsidR="00E576A3" w:rsidRPr="00E576A3">
        <w:rPr>
          <w:rFonts w:ascii="Times New Roman" w:hAnsi="Times New Roman" w:cs="Times New Roman"/>
          <w:sz w:val="24"/>
          <w:szCs w:val="24"/>
        </w:rPr>
        <w:t xml:space="preserve"> en adolescentes estudiantes del Colegio Las </w:t>
      </w:r>
    </w:p>
    <w:p w:rsidR="00E576A3" w:rsidRPr="0074229F" w:rsidRDefault="00E576A3" w:rsidP="00E576A3">
      <w:pPr>
        <w:pStyle w:val="Prrafodelista"/>
        <w:widowControl w:val="0"/>
        <w:numPr>
          <w:ilvl w:val="0"/>
          <w:numId w:val="12"/>
        </w:numPr>
        <w:autoSpaceDE w:val="0"/>
        <w:autoSpaceDN w:val="0"/>
        <w:adjustRightInd w:val="0"/>
        <w:spacing w:after="0" w:line="221" w:lineRule="atLeast"/>
        <w:jc w:val="both"/>
        <w:rPr>
          <w:rFonts w:ascii="Times New Roman" w:hAnsi="Times New Roman" w:cs="Times New Roman"/>
          <w:sz w:val="24"/>
          <w:szCs w:val="24"/>
        </w:rPr>
      </w:pPr>
      <w:r w:rsidRPr="0074229F">
        <w:rPr>
          <w:rFonts w:ascii="Times New Roman" w:hAnsi="Times New Roman" w:cs="Times New Roman"/>
          <w:sz w:val="24"/>
          <w:szCs w:val="24"/>
        </w:rPr>
        <w:t>Acacias, Parroquia San Pedro, Distrito Capital, Venezuela”, 2016.</w:t>
      </w:r>
    </w:p>
    <w:p w:rsidR="00E576A3" w:rsidRPr="0074229F" w:rsidRDefault="00E576A3" w:rsidP="00E576A3">
      <w:pPr>
        <w:pStyle w:val="Prrafodelista"/>
        <w:widowControl w:val="0"/>
        <w:numPr>
          <w:ilvl w:val="0"/>
          <w:numId w:val="12"/>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Omaira </w:t>
      </w:r>
      <w:proofErr w:type="spellStart"/>
      <w:r w:rsidRPr="0074229F">
        <w:rPr>
          <w:rFonts w:ascii="Times New Roman" w:hAnsi="Times New Roman" w:cs="Times New Roman"/>
          <w:sz w:val="24"/>
          <w:szCs w:val="24"/>
        </w:rPr>
        <w:t>Gollo</w:t>
      </w:r>
      <w:proofErr w:type="spellEnd"/>
      <w:r w:rsidRPr="0074229F">
        <w:rPr>
          <w:rFonts w:ascii="Times New Roman" w:hAnsi="Times New Roman" w:cs="Times New Roman"/>
          <w:sz w:val="24"/>
          <w:szCs w:val="24"/>
        </w:rPr>
        <w:t xml:space="preserve">, “Caracterización de indicadores antropométricos y marcadores </w:t>
      </w:r>
      <w:proofErr w:type="spellStart"/>
      <w:r w:rsidRPr="0074229F">
        <w:rPr>
          <w:rFonts w:ascii="Times New Roman" w:hAnsi="Times New Roman" w:cs="Times New Roman"/>
          <w:sz w:val="24"/>
          <w:szCs w:val="24"/>
        </w:rPr>
        <w:t>cardiometabólicos</w:t>
      </w:r>
      <w:proofErr w:type="spellEnd"/>
      <w:r w:rsidRPr="0074229F">
        <w:rPr>
          <w:rFonts w:ascii="Times New Roman" w:hAnsi="Times New Roman" w:cs="Times New Roman"/>
          <w:sz w:val="24"/>
          <w:szCs w:val="24"/>
        </w:rPr>
        <w:t xml:space="preserve"> en adolescentes de tres colegios del área metropolitana de Caracas”, 2016. </w:t>
      </w:r>
    </w:p>
    <w:p w:rsidR="00E576A3" w:rsidRPr="0074229F" w:rsidRDefault="00E576A3" w:rsidP="00E576A3">
      <w:pPr>
        <w:pStyle w:val="Prrafodelista"/>
        <w:widowControl w:val="0"/>
        <w:numPr>
          <w:ilvl w:val="0"/>
          <w:numId w:val="12"/>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Erika Méndez y Cristina </w:t>
      </w:r>
      <w:proofErr w:type="spellStart"/>
      <w:r w:rsidRPr="0074229F">
        <w:rPr>
          <w:rFonts w:ascii="Times New Roman" w:hAnsi="Times New Roman" w:cs="Times New Roman"/>
          <w:sz w:val="24"/>
          <w:szCs w:val="24"/>
        </w:rPr>
        <w:t>Pifano</w:t>
      </w:r>
      <w:proofErr w:type="spellEnd"/>
      <w:r w:rsidRPr="0074229F">
        <w:rPr>
          <w:rFonts w:ascii="Times New Roman" w:hAnsi="Times New Roman" w:cs="Times New Roman"/>
          <w:sz w:val="24"/>
          <w:szCs w:val="24"/>
        </w:rPr>
        <w:t xml:space="preserve">, “Evaluación del perfil lipídico e índice de masa corporal en escolares del Colegio El Carmelo de la ciudad de Caracas”, 2013. </w:t>
      </w:r>
    </w:p>
    <w:p w:rsidR="00E576A3" w:rsidRPr="0074229F" w:rsidRDefault="00E576A3" w:rsidP="00E576A3">
      <w:pPr>
        <w:pStyle w:val="Prrafodelista"/>
        <w:widowControl w:val="0"/>
        <w:numPr>
          <w:ilvl w:val="0"/>
          <w:numId w:val="12"/>
        </w:numPr>
        <w:autoSpaceDE w:val="0"/>
        <w:autoSpaceDN w:val="0"/>
        <w:adjustRightInd w:val="0"/>
        <w:spacing w:after="0" w:line="241" w:lineRule="atLeast"/>
        <w:jc w:val="both"/>
        <w:rPr>
          <w:rFonts w:ascii="Times New Roman" w:hAnsi="Times New Roman" w:cs="Times New Roman"/>
          <w:sz w:val="24"/>
          <w:szCs w:val="24"/>
        </w:rPr>
      </w:pPr>
      <w:proofErr w:type="spellStart"/>
      <w:r w:rsidRPr="0074229F">
        <w:rPr>
          <w:rFonts w:ascii="Times New Roman" w:hAnsi="Times New Roman" w:cs="Times New Roman"/>
          <w:sz w:val="24"/>
          <w:szCs w:val="24"/>
        </w:rPr>
        <w:t>Grisseth</w:t>
      </w:r>
      <w:proofErr w:type="spellEnd"/>
      <w:r w:rsidRPr="0074229F">
        <w:rPr>
          <w:rFonts w:ascii="Times New Roman" w:hAnsi="Times New Roman" w:cs="Times New Roman"/>
          <w:sz w:val="24"/>
          <w:szCs w:val="24"/>
        </w:rPr>
        <w:t xml:space="preserve"> Rendón y </w:t>
      </w:r>
      <w:proofErr w:type="spellStart"/>
      <w:r w:rsidRPr="0074229F">
        <w:rPr>
          <w:rFonts w:ascii="Times New Roman" w:hAnsi="Times New Roman" w:cs="Times New Roman"/>
          <w:sz w:val="24"/>
          <w:szCs w:val="24"/>
        </w:rPr>
        <w:t>Juliels</w:t>
      </w:r>
      <w:proofErr w:type="spellEnd"/>
      <w:r w:rsidRPr="0074229F">
        <w:rPr>
          <w:rFonts w:ascii="Times New Roman" w:hAnsi="Times New Roman" w:cs="Times New Roman"/>
          <w:sz w:val="24"/>
          <w:szCs w:val="24"/>
        </w:rPr>
        <w:t xml:space="preserve"> y Zapata, “Relación entre </w:t>
      </w:r>
      <w:proofErr w:type="spellStart"/>
      <w:r w:rsidRPr="0074229F">
        <w:rPr>
          <w:rFonts w:ascii="Times New Roman" w:hAnsi="Times New Roman" w:cs="Times New Roman"/>
          <w:sz w:val="24"/>
          <w:szCs w:val="24"/>
        </w:rPr>
        <w:t>biomarcadores</w:t>
      </w:r>
      <w:proofErr w:type="spellEnd"/>
      <w:r w:rsidRPr="0074229F">
        <w:rPr>
          <w:rFonts w:ascii="Times New Roman" w:hAnsi="Times New Roman" w:cs="Times New Roman"/>
          <w:sz w:val="24"/>
          <w:szCs w:val="24"/>
        </w:rPr>
        <w:t xml:space="preserve"> </w:t>
      </w:r>
      <w:proofErr w:type="spellStart"/>
      <w:r w:rsidRPr="0074229F">
        <w:rPr>
          <w:rFonts w:ascii="Times New Roman" w:hAnsi="Times New Roman" w:cs="Times New Roman"/>
          <w:sz w:val="24"/>
          <w:szCs w:val="24"/>
        </w:rPr>
        <w:t>cardiometabólicos</w:t>
      </w:r>
      <w:proofErr w:type="spellEnd"/>
      <w:r w:rsidRPr="0074229F">
        <w:rPr>
          <w:rFonts w:ascii="Times New Roman" w:hAnsi="Times New Roman" w:cs="Times New Roman"/>
          <w:sz w:val="24"/>
          <w:szCs w:val="24"/>
        </w:rPr>
        <w:t xml:space="preserve"> y patrón de distribución de grasa en estudiantes de la Universidad Central de Venezuela”, 2014. </w:t>
      </w:r>
    </w:p>
    <w:p w:rsidR="00E576A3" w:rsidRPr="0074229F" w:rsidRDefault="00E576A3" w:rsidP="00E576A3">
      <w:pPr>
        <w:pStyle w:val="Prrafodelista"/>
        <w:widowControl w:val="0"/>
        <w:numPr>
          <w:ilvl w:val="0"/>
          <w:numId w:val="12"/>
        </w:numPr>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Paola Oporto, “Marcadores </w:t>
      </w:r>
      <w:proofErr w:type="spellStart"/>
      <w:r w:rsidRPr="0074229F">
        <w:rPr>
          <w:rFonts w:ascii="Times New Roman" w:hAnsi="Times New Roman" w:cs="Times New Roman"/>
          <w:sz w:val="24"/>
          <w:szCs w:val="24"/>
        </w:rPr>
        <w:t>cardiometabólicos</w:t>
      </w:r>
      <w:proofErr w:type="spellEnd"/>
      <w:r w:rsidRPr="0074229F">
        <w:rPr>
          <w:rFonts w:ascii="Times New Roman" w:hAnsi="Times New Roman" w:cs="Times New Roman"/>
          <w:sz w:val="24"/>
          <w:szCs w:val="24"/>
        </w:rPr>
        <w:t xml:space="preserve"> y su relación con el nivel de actividad física en jóvenes estudiantes de la Universidad Central de Venezuela”, </w:t>
      </w:r>
      <w:r w:rsidRPr="0074229F">
        <w:rPr>
          <w:rFonts w:ascii="Times New Roman" w:hAnsi="Times New Roman" w:cs="Times New Roman"/>
          <w:sz w:val="24"/>
          <w:szCs w:val="24"/>
        </w:rPr>
        <w:lastRenderedPageBreak/>
        <w:t>2014.</w:t>
      </w: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b/>
          <w:bCs/>
          <w:sz w:val="24"/>
          <w:szCs w:val="24"/>
        </w:rPr>
        <w:t xml:space="preserve">Proyecto n° </w:t>
      </w:r>
      <w:r w:rsidRPr="0074229F">
        <w:rPr>
          <w:rFonts w:ascii="Times New Roman" w:hAnsi="Times New Roman" w:cs="Times New Roman"/>
          <w:i/>
          <w:iCs/>
          <w:sz w:val="24"/>
          <w:szCs w:val="24"/>
        </w:rPr>
        <w:t xml:space="preserve">PG-09-8819-2013  </w:t>
      </w: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b/>
          <w:bCs/>
          <w:sz w:val="24"/>
          <w:szCs w:val="24"/>
        </w:rPr>
        <w:t xml:space="preserve">Efecto del </w:t>
      </w:r>
      <w:proofErr w:type="spellStart"/>
      <w:r w:rsidRPr="0074229F">
        <w:rPr>
          <w:rFonts w:ascii="Times New Roman" w:hAnsi="Times New Roman" w:cs="Times New Roman"/>
          <w:b/>
          <w:bCs/>
          <w:sz w:val="24"/>
          <w:szCs w:val="24"/>
        </w:rPr>
        <w:t>metronidazol</w:t>
      </w:r>
      <w:proofErr w:type="spellEnd"/>
      <w:r w:rsidRPr="0074229F">
        <w:rPr>
          <w:rFonts w:ascii="Times New Roman" w:hAnsi="Times New Roman" w:cs="Times New Roman"/>
          <w:b/>
          <w:bCs/>
          <w:sz w:val="24"/>
          <w:szCs w:val="24"/>
        </w:rPr>
        <w:t xml:space="preserve"> y sus análogos (</w:t>
      </w:r>
      <w:proofErr w:type="spellStart"/>
      <w:r w:rsidRPr="0074229F">
        <w:rPr>
          <w:rFonts w:ascii="Times New Roman" w:hAnsi="Times New Roman" w:cs="Times New Roman"/>
          <w:b/>
          <w:bCs/>
          <w:sz w:val="24"/>
          <w:szCs w:val="24"/>
        </w:rPr>
        <w:t>Tinidazol</w:t>
      </w:r>
      <w:proofErr w:type="spellEnd"/>
      <w:r w:rsidRPr="0074229F">
        <w:rPr>
          <w:rFonts w:ascii="Times New Roman" w:hAnsi="Times New Roman" w:cs="Times New Roman"/>
          <w:b/>
          <w:bCs/>
          <w:sz w:val="24"/>
          <w:szCs w:val="24"/>
        </w:rPr>
        <w:t xml:space="preserve"> y </w:t>
      </w:r>
      <w:proofErr w:type="spellStart"/>
      <w:r w:rsidRPr="0074229F">
        <w:rPr>
          <w:rFonts w:ascii="Times New Roman" w:hAnsi="Times New Roman" w:cs="Times New Roman"/>
          <w:b/>
          <w:bCs/>
          <w:sz w:val="24"/>
          <w:szCs w:val="24"/>
        </w:rPr>
        <w:t>Ornidazol</w:t>
      </w:r>
      <w:proofErr w:type="spellEnd"/>
      <w:r w:rsidRPr="0074229F">
        <w:rPr>
          <w:rFonts w:ascii="Times New Roman" w:hAnsi="Times New Roman" w:cs="Times New Roman"/>
          <w:b/>
          <w:bCs/>
          <w:sz w:val="24"/>
          <w:szCs w:val="24"/>
        </w:rPr>
        <w:t xml:space="preserve">) sobre la </w:t>
      </w:r>
      <w:proofErr w:type="spellStart"/>
      <w:r w:rsidRPr="0074229F">
        <w:rPr>
          <w:rFonts w:ascii="Times New Roman" w:hAnsi="Times New Roman" w:cs="Times New Roman"/>
          <w:b/>
          <w:bCs/>
          <w:sz w:val="24"/>
          <w:szCs w:val="24"/>
        </w:rPr>
        <w:t>leishmaniasis</w:t>
      </w:r>
      <w:proofErr w:type="spellEnd"/>
      <w:r w:rsidRPr="0074229F">
        <w:rPr>
          <w:rFonts w:ascii="Times New Roman" w:hAnsi="Times New Roman" w:cs="Times New Roman"/>
          <w:b/>
          <w:bCs/>
          <w:sz w:val="24"/>
          <w:szCs w:val="24"/>
        </w:rPr>
        <w:t xml:space="preserve"> cutánea americana en modelos experimentales</w:t>
      </w: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Responsable:</w:t>
      </w:r>
      <w:r w:rsidRPr="0074229F">
        <w:rPr>
          <w:rFonts w:ascii="Times New Roman" w:hAnsi="Times New Roman" w:cs="Times New Roman"/>
          <w:b/>
          <w:bCs/>
          <w:sz w:val="24"/>
          <w:szCs w:val="24"/>
        </w:rPr>
        <w:t xml:space="preserve"> Rodríguez Castañeda, Noris  Marcela</w:t>
      </w: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Etapas cumplidas / Etapas totales:</w:t>
      </w:r>
      <w:r w:rsidRPr="0074229F">
        <w:rPr>
          <w:rFonts w:ascii="Times New Roman" w:hAnsi="Times New Roman" w:cs="Times New Roman"/>
          <w:sz w:val="24"/>
          <w:szCs w:val="24"/>
        </w:rPr>
        <w:t xml:space="preserve"> 2/2</w:t>
      </w: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 xml:space="preserve">Especialidad: </w:t>
      </w:r>
      <w:r w:rsidRPr="0074229F">
        <w:rPr>
          <w:rFonts w:ascii="Times New Roman" w:hAnsi="Times New Roman" w:cs="Times New Roman"/>
          <w:sz w:val="24"/>
          <w:szCs w:val="24"/>
        </w:rPr>
        <w:t xml:space="preserve">Farmacología, parasitología </w:t>
      </w:r>
    </w:p>
    <w:p w:rsidR="00960324" w:rsidRPr="0074229F" w:rsidRDefault="00960324" w:rsidP="00604423">
      <w:pPr>
        <w:widowControl w:val="0"/>
        <w:autoSpaceDE w:val="0"/>
        <w:autoSpaceDN w:val="0"/>
        <w:adjustRightInd w:val="0"/>
        <w:spacing w:after="0" w:line="221" w:lineRule="atLeast"/>
        <w:jc w:val="both"/>
        <w:rPr>
          <w:rFonts w:ascii="Times New Roman" w:hAnsi="Times New Roman" w:cs="Times New Roman"/>
          <w:sz w:val="24"/>
          <w:szCs w:val="24"/>
        </w:rPr>
      </w:pPr>
      <w:r w:rsidRPr="0074229F">
        <w:rPr>
          <w:rFonts w:ascii="Times New Roman" w:hAnsi="Times New Roman" w:cs="Times New Roman"/>
          <w:sz w:val="24"/>
          <w:szCs w:val="24"/>
        </w:rPr>
        <w:t xml:space="preserve">Resumen: </w:t>
      </w:r>
    </w:p>
    <w:p w:rsidR="00960324" w:rsidRPr="0074229F" w:rsidRDefault="00960324" w:rsidP="00604423">
      <w:pPr>
        <w:widowControl w:val="0"/>
        <w:autoSpaceDE w:val="0"/>
        <w:autoSpaceDN w:val="0"/>
        <w:adjustRightInd w:val="0"/>
        <w:spacing w:after="0" w:line="221" w:lineRule="atLeast"/>
        <w:jc w:val="both"/>
        <w:rPr>
          <w:rFonts w:ascii="Times New Roman" w:hAnsi="Times New Roman" w:cs="Times New Roman"/>
          <w:sz w:val="24"/>
          <w:szCs w:val="24"/>
        </w:rPr>
      </w:pPr>
      <w:r w:rsidRPr="0074229F">
        <w:rPr>
          <w:rFonts w:ascii="Times New Roman" w:hAnsi="Times New Roman" w:cs="Times New Roman"/>
          <w:sz w:val="24"/>
          <w:szCs w:val="24"/>
        </w:rPr>
        <w:t>Con el propósito de contribuir</w:t>
      </w:r>
      <w:r w:rsidR="00183D56">
        <w:rPr>
          <w:rFonts w:ascii="Times New Roman" w:hAnsi="Times New Roman" w:cs="Times New Roman"/>
          <w:sz w:val="24"/>
          <w:szCs w:val="24"/>
        </w:rPr>
        <w:t xml:space="preserve"> en la investigación de nuevos  fármacos contra la </w:t>
      </w:r>
      <w:proofErr w:type="spellStart"/>
      <w:r w:rsidRPr="0074229F">
        <w:rPr>
          <w:rFonts w:ascii="Times New Roman" w:hAnsi="Times New Roman" w:cs="Times New Roman"/>
          <w:sz w:val="24"/>
          <w:szCs w:val="24"/>
        </w:rPr>
        <w:t>leishmaniasis</w:t>
      </w:r>
      <w:proofErr w:type="spellEnd"/>
      <w:r w:rsidRPr="0074229F">
        <w:rPr>
          <w:rFonts w:ascii="Times New Roman" w:hAnsi="Times New Roman" w:cs="Times New Roman"/>
          <w:sz w:val="24"/>
          <w:szCs w:val="24"/>
        </w:rPr>
        <w:t xml:space="preserve"> que puedan tener acción parasiticida, sin efectos colaterales para el paciente y sin inducir resistencia en el parasito, la síntesis de análogos de </w:t>
      </w:r>
      <w:proofErr w:type="spellStart"/>
      <w:r w:rsidRPr="0074229F">
        <w:rPr>
          <w:rFonts w:ascii="Times New Roman" w:hAnsi="Times New Roman" w:cs="Times New Roman"/>
          <w:sz w:val="24"/>
          <w:szCs w:val="24"/>
        </w:rPr>
        <w:t>tioesteres</w:t>
      </w:r>
      <w:proofErr w:type="spellEnd"/>
      <w:r w:rsidRPr="0074229F">
        <w:rPr>
          <w:rFonts w:ascii="Times New Roman" w:hAnsi="Times New Roman" w:cs="Times New Roman"/>
          <w:sz w:val="24"/>
          <w:szCs w:val="24"/>
        </w:rPr>
        <w:t xml:space="preserve"> de </w:t>
      </w:r>
      <w:proofErr w:type="spellStart"/>
      <w:r w:rsidRPr="0074229F">
        <w:rPr>
          <w:rFonts w:ascii="Times New Roman" w:hAnsi="Times New Roman" w:cs="Times New Roman"/>
          <w:sz w:val="24"/>
          <w:szCs w:val="24"/>
        </w:rPr>
        <w:t>metronidazol</w:t>
      </w:r>
      <w:proofErr w:type="spellEnd"/>
      <w:r w:rsidRPr="0074229F">
        <w:rPr>
          <w:rFonts w:ascii="Times New Roman" w:hAnsi="Times New Roman" w:cs="Times New Roman"/>
          <w:sz w:val="24"/>
          <w:szCs w:val="24"/>
        </w:rPr>
        <w:t xml:space="preserve"> y la evaluación de la acción </w:t>
      </w:r>
      <w:proofErr w:type="spellStart"/>
      <w:r w:rsidRPr="0074229F">
        <w:rPr>
          <w:rFonts w:ascii="Times New Roman" w:hAnsi="Times New Roman" w:cs="Times New Roman"/>
          <w:sz w:val="24"/>
          <w:szCs w:val="24"/>
        </w:rPr>
        <w:t>leishmanicida</w:t>
      </w:r>
      <w:proofErr w:type="spellEnd"/>
      <w:r w:rsidRPr="0074229F">
        <w:rPr>
          <w:rFonts w:ascii="Times New Roman" w:hAnsi="Times New Roman" w:cs="Times New Roman"/>
          <w:sz w:val="24"/>
          <w:szCs w:val="24"/>
        </w:rPr>
        <w:t xml:space="preserve"> tanto in vitro, en </w:t>
      </w:r>
      <w:proofErr w:type="spellStart"/>
      <w:r w:rsidRPr="0074229F">
        <w:rPr>
          <w:rFonts w:ascii="Times New Roman" w:hAnsi="Times New Roman" w:cs="Times New Roman"/>
          <w:sz w:val="24"/>
          <w:szCs w:val="24"/>
        </w:rPr>
        <w:t>promastigotes</w:t>
      </w:r>
      <w:proofErr w:type="spellEnd"/>
      <w:r w:rsidRPr="0074229F">
        <w:rPr>
          <w:rFonts w:ascii="Times New Roman" w:hAnsi="Times New Roman" w:cs="Times New Roman"/>
          <w:sz w:val="24"/>
          <w:szCs w:val="24"/>
        </w:rPr>
        <w:t xml:space="preserve"> de </w:t>
      </w:r>
      <w:proofErr w:type="spellStart"/>
      <w:r w:rsidRPr="0074229F">
        <w:rPr>
          <w:rFonts w:ascii="Times New Roman" w:hAnsi="Times New Roman" w:cs="Times New Roman"/>
          <w:sz w:val="24"/>
          <w:szCs w:val="24"/>
        </w:rPr>
        <w:t>Leishmania</w:t>
      </w:r>
      <w:proofErr w:type="spellEnd"/>
      <w:r w:rsidRPr="0074229F">
        <w:rPr>
          <w:rFonts w:ascii="Times New Roman" w:hAnsi="Times New Roman" w:cs="Times New Roman"/>
          <w:sz w:val="24"/>
          <w:szCs w:val="24"/>
        </w:rPr>
        <w:t xml:space="preserve"> de distintas especies, y en macrófagos experimentalmente infectados, así como in vivo, utilizando ratones </w:t>
      </w:r>
      <w:proofErr w:type="spellStart"/>
      <w:r w:rsidRPr="0074229F">
        <w:rPr>
          <w:rFonts w:ascii="Times New Roman" w:hAnsi="Times New Roman" w:cs="Times New Roman"/>
          <w:sz w:val="24"/>
          <w:szCs w:val="24"/>
        </w:rPr>
        <w:t>Balb</w:t>
      </w:r>
      <w:proofErr w:type="spellEnd"/>
      <w:r w:rsidRPr="0074229F">
        <w:rPr>
          <w:rFonts w:ascii="Times New Roman" w:hAnsi="Times New Roman" w:cs="Times New Roman"/>
          <w:sz w:val="24"/>
          <w:szCs w:val="24"/>
        </w:rPr>
        <w:t xml:space="preserve">/c; Se evaluaron 8 compuestos derivados del </w:t>
      </w:r>
      <w:proofErr w:type="spellStart"/>
      <w:r w:rsidRPr="0074229F">
        <w:rPr>
          <w:rFonts w:ascii="Times New Roman" w:hAnsi="Times New Roman" w:cs="Times New Roman"/>
          <w:sz w:val="24"/>
          <w:szCs w:val="24"/>
        </w:rPr>
        <w:t>metronidazol</w:t>
      </w:r>
      <w:proofErr w:type="spellEnd"/>
      <w:r w:rsidRPr="0074229F">
        <w:rPr>
          <w:rFonts w:ascii="Times New Roman" w:hAnsi="Times New Roman" w:cs="Times New Roman"/>
          <w:sz w:val="24"/>
          <w:szCs w:val="24"/>
        </w:rPr>
        <w:t xml:space="preserve"> en </w:t>
      </w:r>
      <w:proofErr w:type="spellStart"/>
      <w:r w:rsidRPr="0074229F">
        <w:rPr>
          <w:rFonts w:ascii="Times New Roman" w:hAnsi="Times New Roman" w:cs="Times New Roman"/>
          <w:sz w:val="24"/>
          <w:szCs w:val="24"/>
        </w:rPr>
        <w:t>promastigotes</w:t>
      </w:r>
      <w:proofErr w:type="spellEnd"/>
      <w:r w:rsidRPr="0074229F">
        <w:rPr>
          <w:rFonts w:ascii="Times New Roman" w:hAnsi="Times New Roman" w:cs="Times New Roman"/>
          <w:sz w:val="24"/>
          <w:szCs w:val="24"/>
        </w:rPr>
        <w:t xml:space="preserve"> </w:t>
      </w:r>
      <w:r w:rsidR="00183D56">
        <w:rPr>
          <w:rFonts w:ascii="Times New Roman" w:hAnsi="Times New Roman" w:cs="Times New Roman"/>
          <w:sz w:val="24"/>
          <w:szCs w:val="24"/>
        </w:rPr>
        <w:t xml:space="preserve">de </w:t>
      </w:r>
      <w:proofErr w:type="spellStart"/>
      <w:r w:rsidRPr="0074229F">
        <w:rPr>
          <w:rFonts w:ascii="Times New Roman" w:hAnsi="Times New Roman" w:cs="Times New Roman"/>
          <w:sz w:val="24"/>
          <w:szCs w:val="24"/>
        </w:rPr>
        <w:t>Leishmania</w:t>
      </w:r>
      <w:proofErr w:type="spellEnd"/>
      <w:r w:rsidRPr="0074229F">
        <w:rPr>
          <w:rFonts w:ascii="Times New Roman" w:hAnsi="Times New Roman" w:cs="Times New Roman"/>
          <w:sz w:val="24"/>
          <w:szCs w:val="24"/>
        </w:rPr>
        <w:t>. Una vez seleccionada la Dosis Letal 50 (DL50), en cultivos de parásitos de L</w:t>
      </w:r>
      <w:r w:rsidR="00D12BAF">
        <w:rPr>
          <w:rFonts w:ascii="Times New Roman" w:hAnsi="Times New Roman" w:cs="Times New Roman"/>
          <w:sz w:val="24"/>
          <w:szCs w:val="24"/>
        </w:rPr>
        <w:t xml:space="preserve"> </w:t>
      </w:r>
      <w:r w:rsidRPr="0074229F">
        <w:rPr>
          <w:rFonts w:ascii="Times New Roman" w:hAnsi="Times New Roman" w:cs="Times New Roman"/>
          <w:sz w:val="24"/>
          <w:szCs w:val="24"/>
        </w:rPr>
        <w:t xml:space="preserve">(V) </w:t>
      </w:r>
      <w:proofErr w:type="spellStart"/>
      <w:proofErr w:type="gramStart"/>
      <w:r w:rsidRPr="0074229F">
        <w:rPr>
          <w:rFonts w:ascii="Times New Roman" w:hAnsi="Times New Roman" w:cs="Times New Roman"/>
          <w:sz w:val="24"/>
          <w:szCs w:val="24"/>
        </w:rPr>
        <w:t>braziliensisL</w:t>
      </w:r>
      <w:proofErr w:type="spellEnd"/>
      <w:r w:rsidRPr="0074229F">
        <w:rPr>
          <w:rFonts w:ascii="Times New Roman" w:hAnsi="Times New Roman" w:cs="Times New Roman"/>
          <w:sz w:val="24"/>
          <w:szCs w:val="24"/>
        </w:rPr>
        <w:t>(</w:t>
      </w:r>
      <w:proofErr w:type="gramEnd"/>
      <w:r w:rsidRPr="0074229F">
        <w:rPr>
          <w:rFonts w:ascii="Times New Roman" w:hAnsi="Times New Roman" w:cs="Times New Roman"/>
          <w:sz w:val="24"/>
          <w:szCs w:val="24"/>
        </w:rPr>
        <w:t xml:space="preserve">L) mexicana, se utilizó esa dosis para los experimentos en macrófagos de la línea J774G8 no infectados e infectados con las diferentes especies de </w:t>
      </w:r>
      <w:proofErr w:type="spellStart"/>
      <w:r w:rsidRPr="0074229F">
        <w:rPr>
          <w:rFonts w:ascii="Times New Roman" w:hAnsi="Times New Roman" w:cs="Times New Roman"/>
          <w:i/>
          <w:iCs/>
          <w:sz w:val="24"/>
          <w:szCs w:val="24"/>
        </w:rPr>
        <w:t>Leishmania</w:t>
      </w:r>
      <w:proofErr w:type="spellEnd"/>
      <w:r w:rsidRPr="0074229F">
        <w:rPr>
          <w:rFonts w:ascii="Times New Roman" w:hAnsi="Times New Roman" w:cs="Times New Roman"/>
          <w:sz w:val="24"/>
          <w:szCs w:val="24"/>
        </w:rPr>
        <w:t xml:space="preserve">. Posteriormente se realizaron los estudios </w:t>
      </w:r>
      <w:r w:rsidRPr="0074229F">
        <w:rPr>
          <w:rFonts w:ascii="Times New Roman" w:hAnsi="Times New Roman" w:cs="Times New Roman"/>
          <w:i/>
          <w:iCs/>
          <w:sz w:val="24"/>
          <w:szCs w:val="24"/>
        </w:rPr>
        <w:t>in vivo</w:t>
      </w:r>
      <w:r w:rsidRPr="0074229F">
        <w:rPr>
          <w:rFonts w:ascii="Times New Roman" w:hAnsi="Times New Roman" w:cs="Times New Roman"/>
          <w:sz w:val="24"/>
          <w:szCs w:val="24"/>
        </w:rPr>
        <w:t xml:space="preserve">, utilizando para ello el modelo experimental de Ratones </w:t>
      </w:r>
      <w:proofErr w:type="spellStart"/>
      <w:r w:rsidRPr="0074229F">
        <w:rPr>
          <w:rFonts w:ascii="Times New Roman" w:hAnsi="Times New Roman" w:cs="Times New Roman"/>
          <w:sz w:val="24"/>
          <w:szCs w:val="24"/>
        </w:rPr>
        <w:t>Balb</w:t>
      </w:r>
      <w:proofErr w:type="spellEnd"/>
      <w:r w:rsidRPr="0074229F">
        <w:rPr>
          <w:rFonts w:ascii="Times New Roman" w:hAnsi="Times New Roman" w:cs="Times New Roman"/>
          <w:sz w:val="24"/>
          <w:szCs w:val="24"/>
        </w:rPr>
        <w:t xml:space="preserve">/C, los cuales fueron experimentalmente infectados con las distintas especies de </w:t>
      </w:r>
      <w:proofErr w:type="spellStart"/>
      <w:r w:rsidRPr="0074229F">
        <w:rPr>
          <w:rFonts w:ascii="Times New Roman" w:hAnsi="Times New Roman" w:cs="Times New Roman"/>
          <w:i/>
          <w:iCs/>
          <w:sz w:val="24"/>
          <w:szCs w:val="24"/>
        </w:rPr>
        <w:t>Leishmania</w:t>
      </w:r>
      <w:proofErr w:type="spellEnd"/>
      <w:r w:rsidRPr="0074229F">
        <w:rPr>
          <w:rFonts w:ascii="Times New Roman" w:hAnsi="Times New Roman" w:cs="Times New Roman"/>
          <w:sz w:val="24"/>
          <w:szCs w:val="24"/>
        </w:rPr>
        <w:t xml:space="preserve"> y posteriormente tratados con los distintos compuestos.  De los 8 compuestos evaluados, 4 tuvieron la mayor actividad sobre los parásitos, pero solo 2 presentaron acción parasiticida a bajas concentraciones. El compuesto 7(2-[2(2metil-5-nitro-1H-imidazol]1-il)</w:t>
      </w:r>
      <w:proofErr w:type="spellStart"/>
      <w:r w:rsidRPr="0074229F">
        <w:rPr>
          <w:rFonts w:ascii="Times New Roman" w:hAnsi="Times New Roman" w:cs="Times New Roman"/>
          <w:sz w:val="24"/>
          <w:szCs w:val="24"/>
        </w:rPr>
        <w:t>etidio</w:t>
      </w:r>
      <w:proofErr w:type="spellEnd"/>
      <w:r w:rsidRPr="0074229F">
        <w:rPr>
          <w:rFonts w:ascii="Times New Roman" w:hAnsi="Times New Roman" w:cs="Times New Roman"/>
          <w:sz w:val="24"/>
          <w:szCs w:val="24"/>
        </w:rPr>
        <w:t xml:space="preserve">) acético con una DL50 de 22 </w:t>
      </w:r>
      <w:proofErr w:type="spellStart"/>
      <w:r w:rsidRPr="0074229F">
        <w:rPr>
          <w:rFonts w:ascii="Times New Roman" w:hAnsi="Times New Roman" w:cs="Times New Roman"/>
          <w:sz w:val="24"/>
          <w:szCs w:val="24"/>
        </w:rPr>
        <w:t>ug</w:t>
      </w:r>
      <w:proofErr w:type="spellEnd"/>
      <w:r w:rsidRPr="0074229F">
        <w:rPr>
          <w:rFonts w:ascii="Times New Roman" w:hAnsi="Times New Roman" w:cs="Times New Roman"/>
          <w:sz w:val="24"/>
          <w:szCs w:val="24"/>
        </w:rPr>
        <w:t xml:space="preserve">/ml y 26ug/ml para la eliminación intracelular de </w:t>
      </w:r>
      <w:proofErr w:type="spellStart"/>
      <w:r w:rsidRPr="0074229F">
        <w:rPr>
          <w:rFonts w:ascii="Times New Roman" w:hAnsi="Times New Roman" w:cs="Times New Roman"/>
          <w:i/>
          <w:iCs/>
          <w:sz w:val="24"/>
          <w:szCs w:val="24"/>
        </w:rPr>
        <w:t>L.mexicana</w:t>
      </w:r>
      <w:proofErr w:type="spellEnd"/>
      <w:r w:rsidRPr="0074229F">
        <w:rPr>
          <w:rFonts w:ascii="Times New Roman" w:hAnsi="Times New Roman" w:cs="Times New Roman"/>
          <w:sz w:val="24"/>
          <w:szCs w:val="24"/>
        </w:rPr>
        <w:t xml:space="preserve"> y </w:t>
      </w:r>
      <w:r w:rsidRPr="0074229F">
        <w:rPr>
          <w:rFonts w:ascii="Times New Roman" w:hAnsi="Times New Roman" w:cs="Times New Roman"/>
          <w:i/>
          <w:iCs/>
          <w:sz w:val="24"/>
          <w:szCs w:val="24"/>
        </w:rPr>
        <w:t xml:space="preserve">L. </w:t>
      </w:r>
      <w:proofErr w:type="spellStart"/>
      <w:r w:rsidRPr="0074229F">
        <w:rPr>
          <w:rFonts w:ascii="Times New Roman" w:hAnsi="Times New Roman" w:cs="Times New Roman"/>
          <w:i/>
          <w:iCs/>
          <w:sz w:val="24"/>
          <w:szCs w:val="24"/>
        </w:rPr>
        <w:t>braziliensis</w:t>
      </w:r>
      <w:proofErr w:type="spellEnd"/>
      <w:r w:rsidRPr="0074229F">
        <w:rPr>
          <w:rFonts w:ascii="Times New Roman" w:hAnsi="Times New Roman" w:cs="Times New Roman"/>
          <w:sz w:val="24"/>
          <w:szCs w:val="24"/>
        </w:rPr>
        <w:t xml:space="preserve"> respectivamente y el compuesto 8 (</w:t>
      </w:r>
      <w:proofErr w:type="spellStart"/>
      <w:r w:rsidRPr="0074229F">
        <w:rPr>
          <w:rFonts w:ascii="Times New Roman" w:hAnsi="Times New Roman" w:cs="Times New Roman"/>
          <w:sz w:val="24"/>
          <w:szCs w:val="24"/>
        </w:rPr>
        <w:t>metilpentanoato</w:t>
      </w:r>
      <w:proofErr w:type="spellEnd"/>
      <w:r w:rsidRPr="0074229F">
        <w:rPr>
          <w:rFonts w:ascii="Times New Roman" w:hAnsi="Times New Roman" w:cs="Times New Roman"/>
          <w:sz w:val="24"/>
          <w:szCs w:val="24"/>
        </w:rPr>
        <w:t xml:space="preserve"> de 2-(2(2-metil-5-nitro-1H-imidazol)-1-il)</w:t>
      </w:r>
      <w:r w:rsidR="001E5B05">
        <w:rPr>
          <w:rFonts w:ascii="Times New Roman" w:hAnsi="Times New Roman" w:cs="Times New Roman"/>
          <w:sz w:val="24"/>
          <w:szCs w:val="24"/>
        </w:rPr>
        <w:t xml:space="preserve"> </w:t>
      </w:r>
      <w:proofErr w:type="spellStart"/>
      <w:r w:rsidRPr="0074229F">
        <w:rPr>
          <w:rFonts w:ascii="Times New Roman" w:hAnsi="Times New Roman" w:cs="Times New Roman"/>
          <w:sz w:val="24"/>
          <w:szCs w:val="24"/>
        </w:rPr>
        <w:t>etidio</w:t>
      </w:r>
      <w:proofErr w:type="spellEnd"/>
      <w:r w:rsidRPr="0074229F">
        <w:rPr>
          <w:rFonts w:ascii="Times New Roman" w:hAnsi="Times New Roman" w:cs="Times New Roman"/>
          <w:sz w:val="24"/>
          <w:szCs w:val="24"/>
        </w:rPr>
        <w:t xml:space="preserve">] </w:t>
      </w:r>
      <w:proofErr w:type="spellStart"/>
      <w:r w:rsidRPr="0074229F">
        <w:rPr>
          <w:rFonts w:ascii="Times New Roman" w:hAnsi="Times New Roman" w:cs="Times New Roman"/>
          <w:sz w:val="24"/>
          <w:szCs w:val="24"/>
        </w:rPr>
        <w:t>acetamido</w:t>
      </w:r>
      <w:proofErr w:type="spellEnd"/>
      <w:r w:rsidRPr="0074229F">
        <w:rPr>
          <w:rFonts w:ascii="Times New Roman" w:hAnsi="Times New Roman" w:cs="Times New Roman"/>
          <w:sz w:val="24"/>
          <w:szCs w:val="24"/>
        </w:rPr>
        <w:t xml:space="preserve">) metilo, con una DL50 de 11 </w:t>
      </w:r>
      <w:proofErr w:type="spellStart"/>
      <w:r w:rsidRPr="0074229F">
        <w:rPr>
          <w:rFonts w:ascii="Times New Roman" w:hAnsi="Times New Roman" w:cs="Times New Roman"/>
          <w:sz w:val="24"/>
          <w:szCs w:val="24"/>
        </w:rPr>
        <w:t>ug</w:t>
      </w:r>
      <w:proofErr w:type="spellEnd"/>
      <w:r w:rsidRPr="0074229F">
        <w:rPr>
          <w:rFonts w:ascii="Times New Roman" w:hAnsi="Times New Roman" w:cs="Times New Roman"/>
          <w:sz w:val="24"/>
          <w:szCs w:val="24"/>
        </w:rPr>
        <w:t xml:space="preserve">/ml para L. mexicana y 16 </w:t>
      </w:r>
      <w:proofErr w:type="spellStart"/>
      <w:r w:rsidRPr="0074229F">
        <w:rPr>
          <w:rFonts w:ascii="Times New Roman" w:hAnsi="Times New Roman" w:cs="Times New Roman"/>
          <w:sz w:val="24"/>
          <w:szCs w:val="24"/>
        </w:rPr>
        <w:t>ug</w:t>
      </w:r>
      <w:proofErr w:type="spellEnd"/>
      <w:r w:rsidRPr="0074229F">
        <w:rPr>
          <w:rFonts w:ascii="Times New Roman" w:hAnsi="Times New Roman" w:cs="Times New Roman"/>
          <w:sz w:val="24"/>
          <w:szCs w:val="24"/>
        </w:rPr>
        <w:t xml:space="preserve">/ml para L </w:t>
      </w:r>
      <w:proofErr w:type="spellStart"/>
      <w:r w:rsidRPr="0074229F">
        <w:rPr>
          <w:rFonts w:ascii="Times New Roman" w:hAnsi="Times New Roman" w:cs="Times New Roman"/>
          <w:sz w:val="24"/>
          <w:szCs w:val="24"/>
        </w:rPr>
        <w:t>braziliensis</w:t>
      </w:r>
      <w:proofErr w:type="spellEnd"/>
      <w:r w:rsidRPr="0074229F">
        <w:rPr>
          <w:rFonts w:ascii="Times New Roman" w:hAnsi="Times New Roman" w:cs="Times New Roman"/>
          <w:sz w:val="24"/>
          <w:szCs w:val="24"/>
        </w:rPr>
        <w:t xml:space="preserve">. Los resultados obtenidos en las lesiones de ratones </w:t>
      </w:r>
      <w:proofErr w:type="spellStart"/>
      <w:r w:rsidRPr="0074229F">
        <w:rPr>
          <w:rFonts w:ascii="Times New Roman" w:hAnsi="Times New Roman" w:cs="Times New Roman"/>
          <w:sz w:val="24"/>
          <w:szCs w:val="24"/>
        </w:rPr>
        <w:t>Balb</w:t>
      </w:r>
      <w:proofErr w:type="spellEnd"/>
      <w:r w:rsidRPr="0074229F">
        <w:rPr>
          <w:rFonts w:ascii="Times New Roman" w:hAnsi="Times New Roman" w:cs="Times New Roman"/>
          <w:sz w:val="24"/>
          <w:szCs w:val="24"/>
        </w:rPr>
        <w:t>/c experimentalmente infectados indican el gran efecto parasiticida de ambos compuestos con eliminación total de los parásitos en el 60% de los ratones, lo cual fue evidenciado tanto por la desaparición de las lesiones como por la ausencia de parásitos en el diagnóstico parasitológico tanto en cultivo como por PCR.</w:t>
      </w: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Productos</w:t>
      </w: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 xml:space="preserve">Publicaciones </w:t>
      </w: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 xml:space="preserve">Artículos </w:t>
      </w:r>
    </w:p>
    <w:p w:rsidR="00960324" w:rsidRPr="00604423" w:rsidRDefault="00960324" w:rsidP="00604423">
      <w:pPr>
        <w:pStyle w:val="Prrafodelista"/>
        <w:numPr>
          <w:ilvl w:val="0"/>
          <w:numId w:val="13"/>
        </w:numPr>
        <w:autoSpaceDE w:val="0"/>
        <w:autoSpaceDN w:val="0"/>
        <w:adjustRightInd w:val="0"/>
        <w:spacing w:after="0" w:line="240" w:lineRule="auto"/>
        <w:jc w:val="both"/>
        <w:rPr>
          <w:rFonts w:ascii="Times New Roman" w:hAnsi="Times New Roman" w:cs="Times New Roman"/>
          <w:sz w:val="24"/>
          <w:szCs w:val="24"/>
        </w:rPr>
      </w:pPr>
      <w:r w:rsidRPr="00604423">
        <w:rPr>
          <w:rFonts w:ascii="Times New Roman" w:hAnsi="Times New Roman" w:cs="Times New Roman"/>
          <w:sz w:val="24"/>
          <w:szCs w:val="24"/>
        </w:rPr>
        <w:t xml:space="preserve">Rodríguez, V.I., Gutiérrez, J., Domínguez J., </w:t>
      </w:r>
      <w:proofErr w:type="spellStart"/>
      <w:r w:rsidRPr="00604423">
        <w:rPr>
          <w:rFonts w:ascii="Times New Roman" w:hAnsi="Times New Roman" w:cs="Times New Roman"/>
          <w:sz w:val="24"/>
          <w:szCs w:val="24"/>
        </w:rPr>
        <w:t>Poysegu</w:t>
      </w:r>
      <w:proofErr w:type="spellEnd"/>
      <w:r w:rsidRPr="00604423">
        <w:rPr>
          <w:rFonts w:ascii="Times New Roman" w:hAnsi="Times New Roman" w:cs="Times New Roman"/>
          <w:sz w:val="24"/>
          <w:szCs w:val="24"/>
        </w:rPr>
        <w:t xml:space="preserve">, L., </w:t>
      </w:r>
      <w:proofErr w:type="spellStart"/>
      <w:r w:rsidRPr="00604423">
        <w:rPr>
          <w:rFonts w:ascii="Times New Roman" w:hAnsi="Times New Roman" w:cs="Times New Roman"/>
          <w:sz w:val="24"/>
          <w:szCs w:val="24"/>
        </w:rPr>
        <w:t>Peixoto</w:t>
      </w:r>
      <w:proofErr w:type="spellEnd"/>
      <w:r w:rsidRPr="00604423">
        <w:rPr>
          <w:rFonts w:ascii="Times New Roman" w:hAnsi="Times New Roman" w:cs="Times New Roman"/>
          <w:sz w:val="24"/>
          <w:szCs w:val="24"/>
        </w:rPr>
        <w:t xml:space="preserve">, P., Rojas, L, Fernández, A., Rodríguez, N., </w:t>
      </w:r>
      <w:proofErr w:type="spellStart"/>
      <w:r w:rsidRPr="00604423">
        <w:rPr>
          <w:rFonts w:ascii="Times New Roman" w:hAnsi="Times New Roman" w:cs="Times New Roman"/>
          <w:sz w:val="24"/>
          <w:szCs w:val="24"/>
        </w:rPr>
        <w:t>Quideau</w:t>
      </w:r>
      <w:proofErr w:type="spellEnd"/>
      <w:r w:rsidRPr="00604423">
        <w:rPr>
          <w:rFonts w:ascii="Times New Roman" w:hAnsi="Times New Roman" w:cs="Times New Roman"/>
          <w:sz w:val="24"/>
          <w:szCs w:val="24"/>
        </w:rPr>
        <w:t xml:space="preserve">, M. y </w:t>
      </w:r>
      <w:proofErr w:type="spellStart"/>
      <w:r w:rsidRPr="00604423">
        <w:rPr>
          <w:rFonts w:ascii="Times New Roman" w:hAnsi="Times New Roman" w:cs="Times New Roman"/>
          <w:sz w:val="24"/>
          <w:szCs w:val="24"/>
        </w:rPr>
        <w:t>Charris</w:t>
      </w:r>
      <w:proofErr w:type="spellEnd"/>
      <w:r w:rsidRPr="00604423">
        <w:rPr>
          <w:rFonts w:ascii="Times New Roman" w:hAnsi="Times New Roman" w:cs="Times New Roman"/>
          <w:sz w:val="24"/>
          <w:szCs w:val="24"/>
        </w:rPr>
        <w:t xml:space="preserve"> J., “</w:t>
      </w:r>
      <w:proofErr w:type="spellStart"/>
      <w:r w:rsidRPr="00604423">
        <w:rPr>
          <w:rFonts w:ascii="Times New Roman" w:hAnsi="Times New Roman" w:cs="Times New Roman"/>
          <w:sz w:val="24"/>
          <w:szCs w:val="24"/>
        </w:rPr>
        <w:t>Synthesis</w:t>
      </w:r>
      <w:proofErr w:type="spellEnd"/>
      <w:r w:rsidRPr="00604423">
        <w:rPr>
          <w:rFonts w:ascii="Times New Roman" w:hAnsi="Times New Roman" w:cs="Times New Roman"/>
          <w:sz w:val="24"/>
          <w:szCs w:val="24"/>
        </w:rPr>
        <w:t xml:space="preserve"> and </w:t>
      </w:r>
      <w:proofErr w:type="spellStart"/>
      <w:r w:rsidRPr="00604423">
        <w:rPr>
          <w:rFonts w:ascii="Times New Roman" w:hAnsi="Times New Roman" w:cs="Times New Roman"/>
          <w:sz w:val="24"/>
          <w:szCs w:val="24"/>
        </w:rPr>
        <w:t>biológical</w:t>
      </w:r>
      <w:proofErr w:type="spellEnd"/>
      <w:r w:rsidRPr="00604423">
        <w:rPr>
          <w:rFonts w:ascii="Times New Roman" w:hAnsi="Times New Roman" w:cs="Times New Roman"/>
          <w:sz w:val="24"/>
          <w:szCs w:val="24"/>
        </w:rPr>
        <w:t xml:space="preserve"> </w:t>
      </w:r>
      <w:proofErr w:type="spellStart"/>
      <w:r w:rsidRPr="00604423">
        <w:rPr>
          <w:rFonts w:ascii="Times New Roman" w:hAnsi="Times New Roman" w:cs="Times New Roman"/>
          <w:sz w:val="24"/>
          <w:szCs w:val="24"/>
        </w:rPr>
        <w:t>evaluation</w:t>
      </w:r>
      <w:proofErr w:type="spellEnd"/>
      <w:r w:rsidRPr="00604423">
        <w:rPr>
          <w:rFonts w:ascii="Times New Roman" w:hAnsi="Times New Roman" w:cs="Times New Roman"/>
          <w:sz w:val="24"/>
          <w:szCs w:val="24"/>
        </w:rPr>
        <w:t xml:space="preserve"> as </w:t>
      </w:r>
      <w:proofErr w:type="spellStart"/>
      <w:r w:rsidRPr="00604423">
        <w:rPr>
          <w:rFonts w:ascii="Times New Roman" w:hAnsi="Times New Roman" w:cs="Times New Roman"/>
          <w:sz w:val="24"/>
          <w:szCs w:val="24"/>
        </w:rPr>
        <w:t>antileishmanial</w:t>
      </w:r>
      <w:proofErr w:type="spellEnd"/>
      <w:r w:rsidRPr="00604423">
        <w:rPr>
          <w:rFonts w:ascii="Times New Roman" w:hAnsi="Times New Roman" w:cs="Times New Roman"/>
          <w:sz w:val="24"/>
          <w:szCs w:val="24"/>
        </w:rPr>
        <w:t xml:space="preserve"> </w:t>
      </w:r>
      <w:proofErr w:type="spellStart"/>
      <w:r w:rsidRPr="00604423">
        <w:rPr>
          <w:rFonts w:ascii="Times New Roman" w:hAnsi="Times New Roman" w:cs="Times New Roman"/>
          <w:sz w:val="24"/>
          <w:szCs w:val="24"/>
        </w:rPr>
        <w:t>agents</w:t>
      </w:r>
      <w:proofErr w:type="spellEnd"/>
      <w:r w:rsidRPr="00604423">
        <w:rPr>
          <w:rFonts w:ascii="Times New Roman" w:hAnsi="Times New Roman" w:cs="Times New Roman"/>
          <w:sz w:val="24"/>
          <w:szCs w:val="24"/>
        </w:rPr>
        <w:t xml:space="preserve"> of novel </w:t>
      </w:r>
      <w:proofErr w:type="spellStart"/>
      <w:r w:rsidRPr="00604423">
        <w:rPr>
          <w:rFonts w:ascii="Times New Roman" w:hAnsi="Times New Roman" w:cs="Times New Roman"/>
          <w:sz w:val="24"/>
          <w:szCs w:val="24"/>
        </w:rPr>
        <w:t>sulfanyl</w:t>
      </w:r>
      <w:proofErr w:type="spellEnd"/>
      <w:r w:rsidRPr="00604423">
        <w:rPr>
          <w:rFonts w:ascii="Times New Roman" w:hAnsi="Times New Roman" w:cs="Times New Roman"/>
          <w:sz w:val="24"/>
          <w:szCs w:val="24"/>
        </w:rPr>
        <w:t xml:space="preserve"> and </w:t>
      </w:r>
      <w:proofErr w:type="spellStart"/>
      <w:r w:rsidRPr="00604423">
        <w:rPr>
          <w:rFonts w:ascii="Times New Roman" w:hAnsi="Times New Roman" w:cs="Times New Roman"/>
          <w:sz w:val="24"/>
          <w:szCs w:val="24"/>
        </w:rPr>
        <w:t>sulfonyl-tethered</w:t>
      </w:r>
      <w:proofErr w:type="spellEnd"/>
      <w:r w:rsidRPr="00604423">
        <w:rPr>
          <w:rFonts w:ascii="Times New Roman" w:hAnsi="Times New Roman" w:cs="Times New Roman"/>
          <w:sz w:val="24"/>
          <w:szCs w:val="24"/>
        </w:rPr>
        <w:t xml:space="preserve"> </w:t>
      </w:r>
      <w:proofErr w:type="spellStart"/>
      <w:r w:rsidRPr="00604423">
        <w:rPr>
          <w:rFonts w:ascii="Times New Roman" w:hAnsi="Times New Roman" w:cs="Times New Roman"/>
          <w:sz w:val="24"/>
          <w:szCs w:val="24"/>
        </w:rPr>
        <w:t>functionalized</w:t>
      </w:r>
      <w:proofErr w:type="spellEnd"/>
      <w:r w:rsidRPr="00604423">
        <w:rPr>
          <w:rFonts w:ascii="Times New Roman" w:hAnsi="Times New Roman" w:cs="Times New Roman"/>
          <w:sz w:val="24"/>
          <w:szCs w:val="24"/>
        </w:rPr>
        <w:t xml:space="preserve"> </w:t>
      </w:r>
      <w:proofErr w:type="spellStart"/>
      <w:r w:rsidRPr="00604423">
        <w:rPr>
          <w:rFonts w:ascii="Times New Roman" w:hAnsi="Times New Roman" w:cs="Times New Roman"/>
          <w:sz w:val="24"/>
          <w:szCs w:val="24"/>
        </w:rPr>
        <w:t>benzoate</w:t>
      </w:r>
      <w:proofErr w:type="spellEnd"/>
      <w:r w:rsidRPr="00604423">
        <w:rPr>
          <w:rFonts w:ascii="Times New Roman" w:hAnsi="Times New Roman" w:cs="Times New Roman"/>
          <w:sz w:val="24"/>
          <w:szCs w:val="24"/>
        </w:rPr>
        <w:t xml:space="preserve"> </w:t>
      </w:r>
      <w:proofErr w:type="spellStart"/>
      <w:r w:rsidRPr="00604423">
        <w:rPr>
          <w:rFonts w:ascii="Times New Roman" w:hAnsi="Times New Roman" w:cs="Times New Roman"/>
          <w:sz w:val="24"/>
          <w:szCs w:val="24"/>
        </w:rPr>
        <w:t>derivatives</w:t>
      </w:r>
      <w:proofErr w:type="spellEnd"/>
      <w:r w:rsidRPr="00604423">
        <w:rPr>
          <w:rFonts w:ascii="Times New Roman" w:hAnsi="Times New Roman" w:cs="Times New Roman"/>
          <w:sz w:val="24"/>
          <w:szCs w:val="24"/>
        </w:rPr>
        <w:t xml:space="preserve"> </w:t>
      </w:r>
      <w:proofErr w:type="spellStart"/>
      <w:r w:rsidRPr="00604423">
        <w:rPr>
          <w:rFonts w:ascii="Times New Roman" w:hAnsi="Times New Roman" w:cs="Times New Roman"/>
          <w:sz w:val="24"/>
          <w:szCs w:val="24"/>
        </w:rPr>
        <w:t>featuring</w:t>
      </w:r>
      <w:proofErr w:type="spellEnd"/>
      <w:r w:rsidRPr="00604423">
        <w:rPr>
          <w:rFonts w:ascii="Times New Roman" w:hAnsi="Times New Roman" w:cs="Times New Roman"/>
          <w:sz w:val="24"/>
          <w:szCs w:val="24"/>
        </w:rPr>
        <w:t xml:space="preserve"> a </w:t>
      </w:r>
      <w:proofErr w:type="spellStart"/>
      <w:r w:rsidRPr="00604423">
        <w:rPr>
          <w:rFonts w:ascii="Times New Roman" w:hAnsi="Times New Roman" w:cs="Times New Roman"/>
          <w:sz w:val="24"/>
          <w:szCs w:val="24"/>
        </w:rPr>
        <w:t>nitroimidazole</w:t>
      </w:r>
      <w:proofErr w:type="spellEnd"/>
      <w:r w:rsidRPr="00604423">
        <w:rPr>
          <w:rFonts w:ascii="Times New Roman" w:hAnsi="Times New Roman" w:cs="Times New Roman"/>
          <w:sz w:val="24"/>
          <w:szCs w:val="24"/>
        </w:rPr>
        <w:t xml:space="preserve"> </w:t>
      </w:r>
      <w:proofErr w:type="spellStart"/>
      <w:r w:rsidRPr="00604423">
        <w:rPr>
          <w:rFonts w:ascii="Times New Roman" w:hAnsi="Times New Roman" w:cs="Times New Roman"/>
          <w:sz w:val="24"/>
          <w:szCs w:val="24"/>
        </w:rPr>
        <w:t>moiety</w:t>
      </w:r>
      <w:proofErr w:type="spellEnd"/>
      <w:r w:rsidRPr="00604423">
        <w:rPr>
          <w:rFonts w:ascii="Times New Roman" w:hAnsi="Times New Roman" w:cs="Times New Roman"/>
          <w:sz w:val="24"/>
          <w:szCs w:val="24"/>
        </w:rPr>
        <w:t xml:space="preserve">”, </w:t>
      </w:r>
      <w:proofErr w:type="spellStart"/>
      <w:r w:rsidRPr="00604423">
        <w:rPr>
          <w:rFonts w:ascii="Times New Roman" w:hAnsi="Times New Roman" w:cs="Times New Roman"/>
          <w:i/>
          <w:iCs/>
          <w:sz w:val="24"/>
          <w:szCs w:val="24"/>
        </w:rPr>
        <w:t>Tetrahedron</w:t>
      </w:r>
      <w:proofErr w:type="spellEnd"/>
      <w:r w:rsidRPr="00604423">
        <w:rPr>
          <w:rFonts w:ascii="Times New Roman" w:hAnsi="Times New Roman" w:cs="Times New Roman"/>
          <w:sz w:val="24"/>
          <w:szCs w:val="24"/>
        </w:rPr>
        <w:t xml:space="preserve">, </w:t>
      </w:r>
      <w:hyperlink r:id="rId8" w:history="1">
        <w:r w:rsidRPr="00604423">
          <w:rPr>
            <w:rFonts w:ascii="Times New Roman" w:hAnsi="Times New Roman" w:cs="Times New Roman"/>
            <w:color w:val="0000FF"/>
            <w:sz w:val="24"/>
            <w:szCs w:val="24"/>
            <w:u w:val="single"/>
          </w:rPr>
          <w:t>www.elsevier.com</w:t>
        </w:r>
      </w:hyperlink>
      <w:r w:rsidRPr="00604423">
        <w:rPr>
          <w:rFonts w:ascii="Times New Roman" w:hAnsi="Times New Roman" w:cs="Times New Roman"/>
          <w:sz w:val="24"/>
          <w:szCs w:val="24"/>
        </w:rPr>
        <w:t>. (</w:t>
      </w:r>
      <w:r w:rsidRPr="00604423">
        <w:rPr>
          <w:rFonts w:ascii="Times New Roman" w:hAnsi="Times New Roman" w:cs="Times New Roman"/>
          <w:i/>
          <w:iCs/>
          <w:sz w:val="24"/>
          <w:szCs w:val="24"/>
        </w:rPr>
        <w:t>en prensa</w:t>
      </w:r>
      <w:r w:rsidRPr="00604423">
        <w:rPr>
          <w:rFonts w:ascii="Times New Roman" w:hAnsi="Times New Roman" w:cs="Times New Roman"/>
          <w:sz w:val="24"/>
          <w:szCs w:val="24"/>
        </w:rPr>
        <w:t xml:space="preserve">). </w:t>
      </w:r>
    </w:p>
    <w:p w:rsidR="00960324" w:rsidRPr="0074229F" w:rsidRDefault="00960324" w:rsidP="00604423">
      <w:pPr>
        <w:widowControl w:val="0"/>
        <w:autoSpaceDE w:val="0"/>
        <w:autoSpaceDN w:val="0"/>
        <w:adjustRightInd w:val="0"/>
        <w:spacing w:after="0" w:line="241" w:lineRule="atLeast"/>
        <w:jc w:val="both"/>
        <w:rPr>
          <w:rFonts w:ascii="Times New Roman" w:hAnsi="Times New Roman" w:cs="Times New Roman"/>
          <w:sz w:val="24"/>
          <w:szCs w:val="24"/>
        </w:rPr>
      </w:pPr>
      <w:r w:rsidRPr="0074229F">
        <w:rPr>
          <w:rFonts w:ascii="Times New Roman" w:hAnsi="Times New Roman" w:cs="Times New Roman"/>
          <w:i/>
          <w:iCs/>
          <w:sz w:val="24"/>
          <w:szCs w:val="24"/>
        </w:rPr>
        <w:t>Eventos</w:t>
      </w:r>
    </w:p>
    <w:p w:rsidR="00960324" w:rsidRPr="00604423" w:rsidRDefault="00960324" w:rsidP="00604423">
      <w:pPr>
        <w:pStyle w:val="Prrafodelista"/>
        <w:widowControl w:val="0"/>
        <w:numPr>
          <w:ilvl w:val="0"/>
          <w:numId w:val="14"/>
        </w:numPr>
        <w:autoSpaceDE w:val="0"/>
        <w:autoSpaceDN w:val="0"/>
        <w:adjustRightInd w:val="0"/>
        <w:spacing w:after="0" w:line="241" w:lineRule="atLeast"/>
        <w:jc w:val="both"/>
        <w:rPr>
          <w:rFonts w:ascii="Times New Roman" w:hAnsi="Times New Roman" w:cs="Times New Roman"/>
          <w:sz w:val="24"/>
          <w:szCs w:val="24"/>
        </w:rPr>
      </w:pPr>
      <w:r w:rsidRPr="00604423">
        <w:rPr>
          <w:rFonts w:ascii="Times New Roman" w:hAnsi="Times New Roman" w:cs="Times New Roman"/>
          <w:sz w:val="24"/>
          <w:szCs w:val="24"/>
        </w:rPr>
        <w:t xml:space="preserve">Fernández, A., </w:t>
      </w:r>
      <w:proofErr w:type="spellStart"/>
      <w:r w:rsidRPr="00604423">
        <w:rPr>
          <w:rFonts w:ascii="Times New Roman" w:hAnsi="Times New Roman" w:cs="Times New Roman"/>
          <w:sz w:val="24"/>
          <w:szCs w:val="24"/>
        </w:rPr>
        <w:t>Charris</w:t>
      </w:r>
      <w:proofErr w:type="spellEnd"/>
      <w:r w:rsidRPr="00604423">
        <w:rPr>
          <w:rFonts w:ascii="Times New Roman" w:hAnsi="Times New Roman" w:cs="Times New Roman"/>
          <w:sz w:val="24"/>
          <w:szCs w:val="24"/>
        </w:rPr>
        <w:t xml:space="preserve">, J. y Rodríguez, N., “Efecto de derivados </w:t>
      </w:r>
      <w:proofErr w:type="spellStart"/>
      <w:r w:rsidRPr="00604423">
        <w:rPr>
          <w:rFonts w:ascii="Times New Roman" w:hAnsi="Times New Roman" w:cs="Times New Roman"/>
          <w:sz w:val="24"/>
          <w:szCs w:val="24"/>
        </w:rPr>
        <w:t>delmetronidazol</w:t>
      </w:r>
      <w:proofErr w:type="spellEnd"/>
      <w:r w:rsidRPr="00604423">
        <w:rPr>
          <w:rFonts w:ascii="Times New Roman" w:hAnsi="Times New Roman" w:cs="Times New Roman"/>
          <w:sz w:val="24"/>
          <w:szCs w:val="24"/>
        </w:rPr>
        <w:t xml:space="preserve"> en </w:t>
      </w:r>
      <w:proofErr w:type="spellStart"/>
      <w:r w:rsidRPr="00604423">
        <w:rPr>
          <w:rFonts w:ascii="Times New Roman" w:hAnsi="Times New Roman" w:cs="Times New Roman"/>
          <w:sz w:val="24"/>
          <w:szCs w:val="24"/>
        </w:rPr>
        <w:t>promastigotes</w:t>
      </w:r>
      <w:proofErr w:type="spellEnd"/>
      <w:r w:rsidRPr="00604423">
        <w:rPr>
          <w:rFonts w:ascii="Times New Roman" w:hAnsi="Times New Roman" w:cs="Times New Roman"/>
          <w:sz w:val="24"/>
          <w:szCs w:val="24"/>
        </w:rPr>
        <w:t xml:space="preserve"> de </w:t>
      </w:r>
      <w:proofErr w:type="spellStart"/>
      <w:r w:rsidRPr="00604423">
        <w:rPr>
          <w:rFonts w:ascii="Times New Roman" w:hAnsi="Times New Roman" w:cs="Times New Roman"/>
          <w:i/>
          <w:iCs/>
          <w:sz w:val="24"/>
          <w:szCs w:val="24"/>
        </w:rPr>
        <w:t>Leishmania</w:t>
      </w:r>
      <w:proofErr w:type="spellEnd"/>
      <w:r w:rsidRPr="00604423">
        <w:rPr>
          <w:rFonts w:ascii="Times New Roman" w:hAnsi="Times New Roman" w:cs="Times New Roman"/>
          <w:i/>
          <w:iCs/>
          <w:sz w:val="24"/>
          <w:szCs w:val="24"/>
        </w:rPr>
        <w:t xml:space="preserve"> </w:t>
      </w:r>
      <w:proofErr w:type="spellStart"/>
      <w:r w:rsidRPr="00604423">
        <w:rPr>
          <w:rFonts w:ascii="Times New Roman" w:hAnsi="Times New Roman" w:cs="Times New Roman"/>
          <w:i/>
          <w:iCs/>
          <w:sz w:val="24"/>
          <w:szCs w:val="24"/>
        </w:rPr>
        <w:t>spp</w:t>
      </w:r>
      <w:proofErr w:type="spellEnd"/>
      <w:r w:rsidRPr="00604423">
        <w:rPr>
          <w:rFonts w:ascii="Times New Roman" w:hAnsi="Times New Roman" w:cs="Times New Roman"/>
          <w:sz w:val="24"/>
          <w:szCs w:val="24"/>
        </w:rPr>
        <w:t xml:space="preserve">”, </w:t>
      </w:r>
      <w:r w:rsidRPr="00604423">
        <w:rPr>
          <w:rFonts w:ascii="Times New Roman" w:hAnsi="Times New Roman" w:cs="Times New Roman"/>
          <w:i/>
          <w:iCs/>
          <w:sz w:val="24"/>
          <w:szCs w:val="24"/>
        </w:rPr>
        <w:t xml:space="preserve">Tercer Congreso Venezolano de Ciencia, </w:t>
      </w:r>
      <w:r w:rsidRPr="00604423">
        <w:rPr>
          <w:rFonts w:ascii="Times New Roman" w:hAnsi="Times New Roman" w:cs="Times New Roman"/>
          <w:i/>
          <w:iCs/>
          <w:sz w:val="24"/>
          <w:szCs w:val="24"/>
        </w:rPr>
        <w:lastRenderedPageBreak/>
        <w:t>Tecnología e Innovación</w:t>
      </w:r>
      <w:r w:rsidRPr="00604423">
        <w:rPr>
          <w:rFonts w:ascii="Times New Roman" w:hAnsi="Times New Roman" w:cs="Times New Roman"/>
          <w:sz w:val="24"/>
          <w:szCs w:val="24"/>
        </w:rPr>
        <w:t>, Caracas, 2014.</w:t>
      </w:r>
    </w:p>
    <w:p w:rsidR="00604423" w:rsidRDefault="00960324" w:rsidP="00960324">
      <w:pPr>
        <w:pStyle w:val="Prrafodelista"/>
        <w:pageBreakBefore/>
        <w:widowControl w:val="0"/>
        <w:numPr>
          <w:ilvl w:val="0"/>
          <w:numId w:val="14"/>
        </w:numPr>
        <w:autoSpaceDE w:val="0"/>
        <w:autoSpaceDN w:val="0"/>
        <w:adjustRightInd w:val="0"/>
        <w:spacing w:after="0" w:line="241" w:lineRule="atLeast"/>
        <w:jc w:val="both"/>
        <w:rPr>
          <w:rFonts w:ascii="Times New Roman" w:hAnsi="Times New Roman" w:cs="Times New Roman"/>
          <w:sz w:val="24"/>
          <w:szCs w:val="24"/>
        </w:rPr>
      </w:pPr>
      <w:r w:rsidRPr="00604423">
        <w:rPr>
          <w:rFonts w:ascii="Times New Roman" w:hAnsi="Times New Roman" w:cs="Times New Roman"/>
          <w:sz w:val="24"/>
          <w:szCs w:val="24"/>
        </w:rPr>
        <w:lastRenderedPageBreak/>
        <w:t xml:space="preserve">Romero, A. y Rodríguez, N., “Actividad </w:t>
      </w:r>
      <w:proofErr w:type="spellStart"/>
      <w:r w:rsidRPr="00604423">
        <w:rPr>
          <w:rFonts w:ascii="Times New Roman" w:hAnsi="Times New Roman" w:cs="Times New Roman"/>
          <w:sz w:val="24"/>
          <w:szCs w:val="24"/>
        </w:rPr>
        <w:t>antí-leishmania</w:t>
      </w:r>
      <w:proofErr w:type="spellEnd"/>
      <w:r w:rsidRPr="00604423">
        <w:rPr>
          <w:rFonts w:ascii="Times New Roman" w:hAnsi="Times New Roman" w:cs="Times New Roman"/>
          <w:sz w:val="24"/>
          <w:szCs w:val="24"/>
        </w:rPr>
        <w:t xml:space="preserve"> de </w:t>
      </w:r>
      <w:proofErr w:type="spellStart"/>
      <w:r w:rsidRPr="00604423">
        <w:rPr>
          <w:rFonts w:ascii="Times New Roman" w:hAnsi="Times New Roman" w:cs="Times New Roman"/>
          <w:sz w:val="24"/>
          <w:szCs w:val="24"/>
        </w:rPr>
        <w:t>unaserie</w:t>
      </w:r>
      <w:proofErr w:type="spellEnd"/>
      <w:r w:rsidRPr="00604423">
        <w:rPr>
          <w:rFonts w:ascii="Times New Roman" w:hAnsi="Times New Roman" w:cs="Times New Roman"/>
          <w:sz w:val="24"/>
          <w:szCs w:val="24"/>
        </w:rPr>
        <w:t xml:space="preserve"> de 2-aril</w:t>
      </w:r>
      <w:r w:rsidR="00604423">
        <w:rPr>
          <w:rFonts w:ascii="Times New Roman" w:hAnsi="Times New Roman" w:cs="Times New Roman"/>
          <w:sz w:val="24"/>
          <w:szCs w:val="24"/>
        </w:rPr>
        <w:t xml:space="preserve"> </w:t>
      </w:r>
      <w:r w:rsidRPr="00604423">
        <w:rPr>
          <w:rFonts w:ascii="Times New Roman" w:hAnsi="Times New Roman" w:cs="Times New Roman"/>
          <w:sz w:val="24"/>
          <w:szCs w:val="24"/>
        </w:rPr>
        <w:t>(4FI)</w:t>
      </w:r>
      <w:r w:rsidR="00856ADA">
        <w:rPr>
          <w:rFonts w:ascii="Times New Roman" w:hAnsi="Times New Roman" w:cs="Times New Roman"/>
          <w:sz w:val="24"/>
          <w:szCs w:val="24"/>
        </w:rPr>
        <w:t xml:space="preserve"> </w:t>
      </w:r>
      <w:r w:rsidRPr="00604423">
        <w:rPr>
          <w:rFonts w:ascii="Times New Roman" w:hAnsi="Times New Roman" w:cs="Times New Roman"/>
          <w:sz w:val="24"/>
          <w:szCs w:val="24"/>
        </w:rPr>
        <w:t xml:space="preserve">quinazolin-4-ones como un inhibidos de la </w:t>
      </w:r>
      <w:proofErr w:type="spellStart"/>
      <w:r w:rsidRPr="00604423">
        <w:rPr>
          <w:rFonts w:ascii="Times New Roman" w:hAnsi="Times New Roman" w:cs="Times New Roman"/>
          <w:sz w:val="24"/>
          <w:szCs w:val="24"/>
        </w:rPr>
        <w:t>dehidrofolato</w:t>
      </w:r>
      <w:proofErr w:type="spellEnd"/>
      <w:r w:rsidRPr="00604423">
        <w:rPr>
          <w:rFonts w:ascii="Times New Roman" w:hAnsi="Times New Roman" w:cs="Times New Roman"/>
          <w:sz w:val="24"/>
          <w:szCs w:val="24"/>
        </w:rPr>
        <w:t xml:space="preserve"> </w:t>
      </w:r>
      <w:proofErr w:type="spellStart"/>
      <w:r w:rsidRPr="00604423">
        <w:rPr>
          <w:rFonts w:ascii="Times New Roman" w:hAnsi="Times New Roman" w:cs="Times New Roman"/>
          <w:sz w:val="24"/>
          <w:szCs w:val="24"/>
        </w:rPr>
        <w:t>reductasa</w:t>
      </w:r>
      <w:proofErr w:type="spellEnd"/>
      <w:r w:rsidRPr="00604423">
        <w:rPr>
          <w:rFonts w:ascii="Times New Roman" w:hAnsi="Times New Roman" w:cs="Times New Roman"/>
          <w:sz w:val="24"/>
          <w:szCs w:val="24"/>
        </w:rPr>
        <w:t xml:space="preserve">: Síntesis, </w:t>
      </w:r>
      <w:proofErr w:type="spellStart"/>
      <w:r w:rsidRPr="00604423">
        <w:rPr>
          <w:rFonts w:ascii="Times New Roman" w:hAnsi="Times New Roman" w:cs="Times New Roman"/>
          <w:sz w:val="24"/>
          <w:szCs w:val="24"/>
        </w:rPr>
        <w:t>docking</w:t>
      </w:r>
      <w:proofErr w:type="spellEnd"/>
      <w:r w:rsidRPr="00604423">
        <w:rPr>
          <w:rFonts w:ascii="Times New Roman" w:hAnsi="Times New Roman" w:cs="Times New Roman"/>
          <w:sz w:val="24"/>
          <w:szCs w:val="24"/>
        </w:rPr>
        <w:t xml:space="preserve"> molecular y biológica, evaluación contra </w:t>
      </w:r>
      <w:proofErr w:type="spellStart"/>
      <w:r w:rsidRPr="00604423">
        <w:rPr>
          <w:rFonts w:ascii="Times New Roman" w:hAnsi="Times New Roman" w:cs="Times New Roman"/>
          <w:sz w:val="24"/>
          <w:szCs w:val="24"/>
        </w:rPr>
        <w:t>Leishmaniasis</w:t>
      </w:r>
      <w:proofErr w:type="spellEnd"/>
      <w:r w:rsidRPr="00604423">
        <w:rPr>
          <w:rFonts w:ascii="Times New Roman" w:hAnsi="Times New Roman" w:cs="Times New Roman"/>
          <w:sz w:val="24"/>
          <w:szCs w:val="24"/>
        </w:rPr>
        <w:t xml:space="preserve">”, </w:t>
      </w:r>
      <w:r w:rsidRPr="00604423">
        <w:rPr>
          <w:rFonts w:ascii="Times New Roman" w:hAnsi="Times New Roman" w:cs="Times New Roman"/>
          <w:i/>
          <w:iCs/>
          <w:sz w:val="24"/>
          <w:szCs w:val="24"/>
        </w:rPr>
        <w:t>Tercer Congreso Venezolano de Ciencia, Tecnología e Innovación</w:t>
      </w:r>
      <w:r w:rsidRPr="00604423">
        <w:rPr>
          <w:rFonts w:ascii="Times New Roman" w:hAnsi="Times New Roman" w:cs="Times New Roman"/>
          <w:sz w:val="24"/>
          <w:szCs w:val="24"/>
        </w:rPr>
        <w:t>, Caracas, 2014.</w:t>
      </w:r>
    </w:p>
    <w:p w:rsidR="00604423" w:rsidRDefault="00960324" w:rsidP="00604423">
      <w:pPr>
        <w:tabs>
          <w:tab w:val="left" w:pos="2280"/>
        </w:tabs>
        <w:rPr>
          <w:rFonts w:ascii="Times New Roman" w:hAnsi="Times New Roman" w:cs="Times New Roman"/>
          <w:i/>
          <w:iCs/>
          <w:sz w:val="24"/>
          <w:szCs w:val="24"/>
        </w:rPr>
      </w:pPr>
      <w:r w:rsidRPr="00604423">
        <w:rPr>
          <w:rFonts w:ascii="Times New Roman" w:hAnsi="Times New Roman" w:cs="Times New Roman"/>
          <w:i/>
          <w:iCs/>
          <w:sz w:val="24"/>
          <w:szCs w:val="24"/>
        </w:rPr>
        <w:t>Otros</w:t>
      </w:r>
    </w:p>
    <w:p w:rsidR="00604423" w:rsidRDefault="00960324" w:rsidP="00604423">
      <w:pPr>
        <w:tabs>
          <w:tab w:val="left" w:pos="2280"/>
        </w:tabs>
        <w:rPr>
          <w:rFonts w:ascii="Times New Roman" w:hAnsi="Times New Roman" w:cs="Times New Roman"/>
          <w:i/>
          <w:iCs/>
          <w:sz w:val="24"/>
          <w:szCs w:val="24"/>
        </w:rPr>
      </w:pPr>
      <w:r w:rsidRPr="0074229F">
        <w:rPr>
          <w:rFonts w:ascii="Times New Roman" w:hAnsi="Times New Roman" w:cs="Times New Roman"/>
          <w:i/>
          <w:iCs/>
          <w:sz w:val="24"/>
          <w:szCs w:val="24"/>
        </w:rPr>
        <w:t>Tesis de Doctorado</w:t>
      </w:r>
    </w:p>
    <w:p w:rsidR="00960324" w:rsidRPr="00856ADA" w:rsidRDefault="00960324" w:rsidP="00856ADA">
      <w:pPr>
        <w:pStyle w:val="Prrafodelista"/>
        <w:numPr>
          <w:ilvl w:val="0"/>
          <w:numId w:val="16"/>
        </w:numPr>
        <w:tabs>
          <w:tab w:val="left" w:pos="2280"/>
        </w:tabs>
        <w:rPr>
          <w:rFonts w:ascii="Times New Roman" w:hAnsi="Times New Roman" w:cs="Times New Roman"/>
          <w:sz w:val="24"/>
          <w:szCs w:val="24"/>
        </w:rPr>
      </w:pPr>
      <w:r w:rsidRPr="00856ADA">
        <w:rPr>
          <w:rFonts w:ascii="Times New Roman" w:hAnsi="Times New Roman" w:cs="Times New Roman"/>
          <w:sz w:val="24"/>
          <w:szCs w:val="24"/>
        </w:rPr>
        <w:t xml:space="preserve">Alexis Fernández; “Estudio de la </w:t>
      </w:r>
      <w:proofErr w:type="spellStart"/>
      <w:r w:rsidRPr="00856ADA">
        <w:rPr>
          <w:rFonts w:ascii="Times New Roman" w:hAnsi="Times New Roman" w:cs="Times New Roman"/>
          <w:sz w:val="24"/>
          <w:szCs w:val="24"/>
        </w:rPr>
        <w:t>CaATPasa</w:t>
      </w:r>
      <w:proofErr w:type="spellEnd"/>
      <w:r w:rsidRPr="00856ADA">
        <w:rPr>
          <w:rFonts w:ascii="Times New Roman" w:hAnsi="Times New Roman" w:cs="Times New Roman"/>
          <w:sz w:val="24"/>
          <w:szCs w:val="24"/>
        </w:rPr>
        <w:t xml:space="preserve"> en los procesos de virulencia en </w:t>
      </w:r>
      <w:proofErr w:type="spellStart"/>
      <w:r w:rsidRPr="00856ADA">
        <w:rPr>
          <w:rFonts w:ascii="Times New Roman" w:hAnsi="Times New Roman" w:cs="Times New Roman"/>
          <w:i/>
          <w:iCs/>
          <w:sz w:val="24"/>
          <w:szCs w:val="24"/>
        </w:rPr>
        <w:t>Leishmanania</w:t>
      </w:r>
      <w:proofErr w:type="spellEnd"/>
      <w:r w:rsidRPr="00856ADA">
        <w:rPr>
          <w:rFonts w:ascii="Times New Roman" w:hAnsi="Times New Roman" w:cs="Times New Roman"/>
          <w:i/>
          <w:iCs/>
          <w:sz w:val="24"/>
          <w:szCs w:val="24"/>
        </w:rPr>
        <w:t xml:space="preserve"> mexicana</w:t>
      </w:r>
      <w:r w:rsidRPr="00856ADA">
        <w:rPr>
          <w:rFonts w:ascii="Times New Roman" w:hAnsi="Times New Roman" w:cs="Times New Roman"/>
          <w:sz w:val="24"/>
          <w:szCs w:val="24"/>
        </w:rPr>
        <w:t>”, (Post grado Individualizado, Facultad de Medicina, UCV, 2015)</w:t>
      </w:r>
      <w:r w:rsidR="00604423" w:rsidRPr="00856ADA">
        <w:rPr>
          <w:rFonts w:ascii="Times New Roman" w:hAnsi="Times New Roman" w:cs="Times New Roman"/>
          <w:sz w:val="24"/>
          <w:szCs w:val="24"/>
        </w:rPr>
        <w:t>.</w:t>
      </w:r>
    </w:p>
    <w:p w:rsidR="00960324" w:rsidRPr="0074229F" w:rsidRDefault="00960324" w:rsidP="00F86566">
      <w:pPr>
        <w:tabs>
          <w:tab w:val="left" w:pos="2835"/>
          <w:tab w:val="right" w:pos="8789"/>
        </w:tabs>
        <w:ind w:left="1560" w:hanging="851"/>
        <w:rPr>
          <w:rFonts w:ascii="Times New Roman" w:hAnsi="Times New Roman" w:cs="Times New Roman"/>
          <w:b/>
          <w:sz w:val="24"/>
          <w:szCs w:val="24"/>
        </w:rPr>
      </w:pPr>
    </w:p>
    <w:p w:rsidR="00F86566" w:rsidRDefault="00F86566" w:rsidP="00F86566">
      <w:pPr>
        <w:tabs>
          <w:tab w:val="left" w:pos="2835"/>
          <w:tab w:val="right" w:pos="8789"/>
        </w:tabs>
        <w:ind w:left="1560" w:hanging="851"/>
        <w:rPr>
          <w:rFonts w:ascii="Times New Roman" w:hAnsi="Times New Roman" w:cs="Times New Roman"/>
          <w:b/>
          <w:sz w:val="24"/>
          <w:szCs w:val="24"/>
        </w:rPr>
      </w:pPr>
    </w:p>
    <w:p w:rsidR="000177B0" w:rsidRDefault="000177B0" w:rsidP="00F86566">
      <w:pPr>
        <w:tabs>
          <w:tab w:val="left" w:pos="2835"/>
          <w:tab w:val="right" w:pos="8789"/>
        </w:tabs>
        <w:ind w:left="1560" w:hanging="851"/>
        <w:rPr>
          <w:rFonts w:ascii="Times New Roman" w:hAnsi="Times New Roman" w:cs="Times New Roman"/>
          <w:b/>
          <w:sz w:val="24"/>
          <w:szCs w:val="24"/>
        </w:rPr>
      </w:pPr>
    </w:p>
    <w:p w:rsidR="000177B0" w:rsidRDefault="000177B0" w:rsidP="00F86566">
      <w:pPr>
        <w:tabs>
          <w:tab w:val="left" w:pos="2835"/>
          <w:tab w:val="right" w:pos="8789"/>
        </w:tabs>
        <w:ind w:left="1560" w:hanging="851"/>
        <w:rPr>
          <w:rFonts w:ascii="Times New Roman" w:hAnsi="Times New Roman" w:cs="Times New Roman"/>
          <w:b/>
          <w:sz w:val="24"/>
          <w:szCs w:val="24"/>
        </w:rPr>
      </w:pPr>
    </w:p>
    <w:p w:rsidR="000177B0" w:rsidRPr="0074229F" w:rsidRDefault="000177B0" w:rsidP="00F86566">
      <w:pPr>
        <w:tabs>
          <w:tab w:val="left" w:pos="2835"/>
          <w:tab w:val="right" w:pos="8789"/>
        </w:tabs>
        <w:ind w:left="1560" w:hanging="851"/>
        <w:rPr>
          <w:rFonts w:ascii="Times New Roman" w:hAnsi="Times New Roman" w:cs="Times New Roman"/>
          <w:b/>
          <w:sz w:val="24"/>
          <w:szCs w:val="24"/>
        </w:rPr>
      </w:pPr>
    </w:p>
    <w:p w:rsidR="00C70BA9" w:rsidRDefault="00C70BA9"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F86566">
      <w:pPr>
        <w:jc w:val="both"/>
        <w:rPr>
          <w:rFonts w:ascii="Times New Roman" w:hAnsi="Times New Roman" w:cs="Times New Roman"/>
          <w:sz w:val="24"/>
          <w:szCs w:val="24"/>
        </w:rPr>
      </w:pPr>
    </w:p>
    <w:p w:rsidR="00BE143D" w:rsidRDefault="00BE143D" w:rsidP="00BE143D">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b/>
          <w:bCs/>
          <w:sz w:val="23"/>
          <w:szCs w:val="23"/>
        </w:rPr>
        <w:lastRenderedPageBreak/>
        <w:t xml:space="preserve">Proyecto n° </w:t>
      </w:r>
      <w:r>
        <w:rPr>
          <w:rFonts w:ascii="Times New Roman" w:hAnsi="Times New Roman" w:cs="Times New Roman"/>
          <w:i/>
          <w:iCs/>
        </w:rPr>
        <w:t xml:space="preserve">PG 11-8100-2011 </w:t>
      </w:r>
    </w:p>
    <w:p w:rsidR="00BE143D" w:rsidRDefault="00BE143D" w:rsidP="00BE143D">
      <w:pPr>
        <w:widowControl w:val="0"/>
        <w:autoSpaceDE w:val="0"/>
        <w:autoSpaceDN w:val="0"/>
        <w:adjustRightInd w:val="0"/>
        <w:spacing w:after="0" w:line="241" w:lineRule="atLeast"/>
        <w:jc w:val="both"/>
        <w:rPr>
          <w:rFonts w:ascii="Times New Roman" w:hAnsi="Times New Roman" w:cs="Times New Roman"/>
          <w:sz w:val="23"/>
          <w:szCs w:val="23"/>
        </w:rPr>
      </w:pPr>
      <w:r>
        <w:rPr>
          <w:rFonts w:ascii="Arial" w:hAnsi="Arial" w:cs="Arial"/>
          <w:b/>
          <w:bCs/>
          <w:sz w:val="23"/>
          <w:szCs w:val="23"/>
        </w:rPr>
        <w:t>Interacciones farmacológicas para el control de moscas (</w:t>
      </w:r>
      <w:proofErr w:type="spellStart"/>
      <w:r>
        <w:rPr>
          <w:rFonts w:ascii="Arial" w:hAnsi="Arial" w:cs="Arial"/>
          <w:b/>
          <w:bCs/>
          <w:i/>
          <w:iCs/>
          <w:sz w:val="23"/>
          <w:szCs w:val="23"/>
        </w:rPr>
        <w:t>Stomoxys</w:t>
      </w:r>
      <w:proofErr w:type="spellEnd"/>
      <w:r>
        <w:rPr>
          <w:rFonts w:ascii="Arial" w:hAnsi="Arial" w:cs="Arial"/>
          <w:b/>
          <w:bCs/>
          <w:i/>
          <w:iCs/>
          <w:sz w:val="23"/>
          <w:szCs w:val="23"/>
        </w:rPr>
        <w:t xml:space="preserve"> </w:t>
      </w:r>
      <w:proofErr w:type="spellStart"/>
      <w:r>
        <w:rPr>
          <w:rFonts w:ascii="Arial" w:hAnsi="Arial" w:cs="Arial"/>
          <w:b/>
          <w:bCs/>
          <w:i/>
          <w:iCs/>
          <w:sz w:val="23"/>
          <w:szCs w:val="23"/>
        </w:rPr>
        <w:t>calcitrans</w:t>
      </w:r>
      <w:proofErr w:type="spellEnd"/>
      <w:r>
        <w:rPr>
          <w:rFonts w:ascii="Arial" w:hAnsi="Arial" w:cs="Arial"/>
          <w:b/>
          <w:bCs/>
          <w:sz w:val="23"/>
          <w:szCs w:val="23"/>
        </w:rPr>
        <w:t xml:space="preserve"> y </w:t>
      </w:r>
      <w:proofErr w:type="spellStart"/>
      <w:r>
        <w:rPr>
          <w:rFonts w:ascii="Arial" w:hAnsi="Arial" w:cs="Arial"/>
          <w:b/>
          <w:bCs/>
          <w:i/>
          <w:iCs/>
          <w:sz w:val="23"/>
          <w:szCs w:val="23"/>
        </w:rPr>
        <w:t>Haematobia</w:t>
      </w:r>
      <w:proofErr w:type="spellEnd"/>
      <w:r>
        <w:rPr>
          <w:rFonts w:ascii="Arial" w:hAnsi="Arial" w:cs="Arial"/>
          <w:b/>
          <w:bCs/>
          <w:i/>
          <w:iCs/>
          <w:sz w:val="23"/>
          <w:szCs w:val="23"/>
        </w:rPr>
        <w:t xml:space="preserve"> </w:t>
      </w:r>
      <w:proofErr w:type="spellStart"/>
      <w:r>
        <w:rPr>
          <w:rFonts w:ascii="Arial" w:hAnsi="Arial" w:cs="Arial"/>
          <w:b/>
          <w:bCs/>
          <w:i/>
          <w:iCs/>
          <w:sz w:val="23"/>
          <w:szCs w:val="23"/>
        </w:rPr>
        <w:t>irritans</w:t>
      </w:r>
      <w:proofErr w:type="spellEnd"/>
      <w:r>
        <w:rPr>
          <w:rFonts w:ascii="Arial" w:hAnsi="Arial" w:cs="Arial"/>
          <w:b/>
          <w:bCs/>
          <w:sz w:val="23"/>
          <w:szCs w:val="23"/>
        </w:rPr>
        <w:t>) y garrapatas (</w:t>
      </w:r>
      <w:proofErr w:type="spellStart"/>
      <w:r>
        <w:rPr>
          <w:rFonts w:ascii="Arial" w:hAnsi="Arial" w:cs="Arial"/>
          <w:b/>
          <w:bCs/>
          <w:i/>
          <w:iCs/>
          <w:sz w:val="23"/>
          <w:szCs w:val="23"/>
        </w:rPr>
        <w:t>Rhipicephalus</w:t>
      </w:r>
      <w:proofErr w:type="spellEnd"/>
      <w:r>
        <w:rPr>
          <w:rFonts w:ascii="Arial" w:hAnsi="Arial" w:cs="Arial"/>
          <w:b/>
          <w:bCs/>
          <w:i/>
          <w:iCs/>
          <w:sz w:val="23"/>
          <w:szCs w:val="23"/>
        </w:rPr>
        <w:t xml:space="preserve"> </w:t>
      </w:r>
      <w:proofErr w:type="spellStart"/>
      <w:r>
        <w:rPr>
          <w:rFonts w:ascii="Arial" w:hAnsi="Arial" w:cs="Arial"/>
          <w:b/>
          <w:bCs/>
          <w:i/>
          <w:iCs/>
          <w:sz w:val="23"/>
          <w:szCs w:val="23"/>
        </w:rPr>
        <w:t>boophilus</w:t>
      </w:r>
      <w:proofErr w:type="spellEnd"/>
      <w:r>
        <w:rPr>
          <w:rFonts w:ascii="Arial" w:hAnsi="Arial" w:cs="Arial"/>
          <w:b/>
          <w:bCs/>
          <w:i/>
          <w:iCs/>
          <w:sz w:val="23"/>
          <w:szCs w:val="23"/>
        </w:rPr>
        <w:t xml:space="preserve"> </w:t>
      </w:r>
      <w:proofErr w:type="spellStart"/>
      <w:r>
        <w:rPr>
          <w:rFonts w:ascii="Arial" w:hAnsi="Arial" w:cs="Arial"/>
          <w:b/>
          <w:bCs/>
          <w:i/>
          <w:iCs/>
          <w:sz w:val="23"/>
          <w:szCs w:val="23"/>
        </w:rPr>
        <w:t>microplus</w:t>
      </w:r>
      <w:proofErr w:type="spellEnd"/>
      <w:r>
        <w:rPr>
          <w:rFonts w:ascii="Arial" w:hAnsi="Arial" w:cs="Arial"/>
          <w:b/>
          <w:bCs/>
          <w:sz w:val="23"/>
          <w:szCs w:val="23"/>
        </w:rPr>
        <w:t>) en el ganado bovino.</w:t>
      </w:r>
    </w:p>
    <w:p w:rsidR="00BE143D" w:rsidRDefault="00BE143D" w:rsidP="00BE143D">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 xml:space="preserve">Responsable: </w:t>
      </w:r>
      <w:r>
        <w:rPr>
          <w:rFonts w:ascii="Times New Roman" w:hAnsi="Times New Roman" w:cs="Times New Roman"/>
          <w:b/>
          <w:bCs/>
        </w:rPr>
        <w:t xml:space="preserve">Flores </w:t>
      </w:r>
      <w:proofErr w:type="spellStart"/>
      <w:r>
        <w:rPr>
          <w:rFonts w:ascii="Times New Roman" w:hAnsi="Times New Roman" w:cs="Times New Roman"/>
          <w:b/>
          <w:bCs/>
        </w:rPr>
        <w:t>Chona</w:t>
      </w:r>
      <w:proofErr w:type="spellEnd"/>
      <w:r>
        <w:rPr>
          <w:rFonts w:ascii="Times New Roman" w:hAnsi="Times New Roman" w:cs="Times New Roman"/>
          <w:b/>
          <w:bCs/>
        </w:rPr>
        <w:t xml:space="preserve">, </w:t>
      </w:r>
      <w:proofErr w:type="spellStart"/>
      <w:r>
        <w:rPr>
          <w:rFonts w:ascii="Times New Roman" w:hAnsi="Times New Roman" w:cs="Times New Roman"/>
          <w:b/>
          <w:bCs/>
        </w:rPr>
        <w:t>Sargio</w:t>
      </w:r>
      <w:proofErr w:type="spellEnd"/>
      <w:r>
        <w:rPr>
          <w:rFonts w:ascii="Times New Roman" w:hAnsi="Times New Roman" w:cs="Times New Roman"/>
          <w:b/>
          <w:bCs/>
        </w:rPr>
        <w:t xml:space="preserve"> Alejandro</w:t>
      </w:r>
    </w:p>
    <w:p w:rsidR="00BE143D" w:rsidRDefault="00BE143D" w:rsidP="00BE143D">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Etapas cumplidas / Etapas totales:</w:t>
      </w:r>
      <w:r>
        <w:rPr>
          <w:rFonts w:ascii="Times New Roman" w:hAnsi="Times New Roman" w:cs="Times New Roman"/>
        </w:rPr>
        <w:t xml:space="preserve"> 1/1</w:t>
      </w:r>
    </w:p>
    <w:p w:rsidR="00BE143D" w:rsidRDefault="00BE143D" w:rsidP="00BE143D">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Especialidad:</w:t>
      </w:r>
      <w:r>
        <w:rPr>
          <w:rFonts w:ascii="Times New Roman" w:hAnsi="Times New Roman" w:cs="Times New Roman"/>
        </w:rPr>
        <w:t xml:space="preserve"> Farmacología veterinaria</w:t>
      </w:r>
    </w:p>
    <w:p w:rsidR="000E3C4C" w:rsidRDefault="000E3C4C" w:rsidP="00BE143D">
      <w:pPr>
        <w:widowControl w:val="0"/>
        <w:autoSpaceDE w:val="0"/>
        <w:autoSpaceDN w:val="0"/>
        <w:adjustRightInd w:val="0"/>
        <w:spacing w:after="0" w:line="241" w:lineRule="atLeast"/>
        <w:jc w:val="both"/>
        <w:rPr>
          <w:rFonts w:ascii="Times New Roman" w:hAnsi="Times New Roman" w:cs="Times New Roman"/>
          <w:i/>
          <w:iCs/>
        </w:rPr>
      </w:pPr>
    </w:p>
    <w:p w:rsidR="00BE143D" w:rsidRDefault="00BE143D" w:rsidP="00BE143D">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 xml:space="preserve">Resumen: </w:t>
      </w:r>
      <w:r>
        <w:rPr>
          <w:rFonts w:ascii="Times New Roman" w:hAnsi="Times New Roman" w:cs="Times New Roman"/>
        </w:rPr>
        <w:t xml:space="preserve">Aunque al comienzo de la experiencia de campo, se contó con un nivel leve de infestación, se demostró la eficacia de la asociación </w:t>
      </w:r>
      <w:proofErr w:type="spellStart"/>
      <w:r>
        <w:rPr>
          <w:rFonts w:ascii="Times New Roman" w:hAnsi="Times New Roman" w:cs="Times New Roman"/>
        </w:rPr>
        <w:t>fipronil</w:t>
      </w:r>
      <w:proofErr w:type="spellEnd"/>
      <w:r>
        <w:rPr>
          <w:rFonts w:ascii="Times New Roman" w:hAnsi="Times New Roman" w:cs="Times New Roman"/>
        </w:rPr>
        <w:t>/del</w:t>
      </w:r>
      <w:r w:rsidR="00BD50A6">
        <w:rPr>
          <w:rFonts w:ascii="Times New Roman" w:hAnsi="Times New Roman" w:cs="Times New Roman"/>
        </w:rPr>
        <w:t xml:space="preserve"> </w:t>
      </w:r>
      <w:proofErr w:type="spellStart"/>
      <w:r>
        <w:rPr>
          <w:rFonts w:ascii="Times New Roman" w:hAnsi="Times New Roman" w:cs="Times New Roman"/>
        </w:rPr>
        <w:t>tametrina</w:t>
      </w:r>
      <w:proofErr w:type="spellEnd"/>
      <w:r>
        <w:rPr>
          <w:rFonts w:ascii="Times New Roman" w:hAnsi="Times New Roman" w:cs="Times New Roman"/>
        </w:rPr>
        <w:t xml:space="preserve">, tanto en su presentación para uso en aspersión como dorsal, observándose una reducción significativa de la carga de garrapatas desde las 48 horas hasta el día 30 después de la aplicación. Se destaca que la nueva infestación por </w:t>
      </w:r>
      <w:proofErr w:type="spellStart"/>
      <w:r>
        <w:rPr>
          <w:rFonts w:ascii="Times New Roman" w:hAnsi="Times New Roman" w:cs="Times New Roman"/>
          <w:i/>
          <w:iCs/>
        </w:rPr>
        <w:t>Rhypicephalus</w:t>
      </w:r>
      <w:proofErr w:type="spellEnd"/>
      <w:r>
        <w:rPr>
          <w:rFonts w:ascii="Times New Roman" w:hAnsi="Times New Roman" w:cs="Times New Roman"/>
          <w:i/>
          <w:iCs/>
        </w:rPr>
        <w:t xml:space="preserve"> </w:t>
      </w:r>
      <w:proofErr w:type="spellStart"/>
      <w:r>
        <w:rPr>
          <w:rFonts w:ascii="Times New Roman" w:hAnsi="Times New Roman" w:cs="Times New Roman"/>
          <w:i/>
          <w:iCs/>
        </w:rPr>
        <w:t>microplus</w:t>
      </w:r>
      <w:proofErr w:type="spellEnd"/>
      <w:r>
        <w:rPr>
          <w:rFonts w:ascii="Times New Roman" w:hAnsi="Times New Roman" w:cs="Times New Roman"/>
        </w:rPr>
        <w:t xml:space="preserve"> a los 30 días  fue significativamente menor en el grupo tratado con la presentación dorsal. La ganancia de peso de los animales fue similar entre las dos formas de aplicación. Se sugiere que la presentación dorsal, ofrece una mayor duración a la reaparición de la infestación de garrapatas en los bovinos tratados.</w:t>
      </w:r>
    </w:p>
    <w:p w:rsidR="000E3C4C" w:rsidRDefault="000E3C4C" w:rsidP="00BE143D">
      <w:pPr>
        <w:widowControl w:val="0"/>
        <w:autoSpaceDE w:val="0"/>
        <w:autoSpaceDN w:val="0"/>
        <w:adjustRightInd w:val="0"/>
        <w:spacing w:after="0" w:line="241" w:lineRule="atLeast"/>
        <w:jc w:val="both"/>
        <w:rPr>
          <w:rFonts w:ascii="Times New Roman" w:hAnsi="Times New Roman" w:cs="Times New Roman"/>
          <w:i/>
          <w:iCs/>
        </w:rPr>
      </w:pPr>
    </w:p>
    <w:p w:rsidR="00BE143D" w:rsidRDefault="00BE143D" w:rsidP="00BE143D">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Productos:</w:t>
      </w:r>
      <w:r>
        <w:rPr>
          <w:rFonts w:ascii="Times New Roman" w:hAnsi="Times New Roman" w:cs="Times New Roman"/>
        </w:rPr>
        <w:t xml:space="preserve"> No registrados.</w:t>
      </w:r>
    </w:p>
    <w:p w:rsidR="00BE143D" w:rsidRDefault="00BE143D"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F86566">
      <w:pPr>
        <w:jc w:val="both"/>
        <w:rPr>
          <w:rFonts w:ascii="Times New Roman" w:hAnsi="Times New Roman" w:cs="Times New Roman"/>
          <w:sz w:val="24"/>
          <w:szCs w:val="24"/>
        </w:rPr>
      </w:pP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b/>
          <w:bCs/>
          <w:sz w:val="23"/>
          <w:szCs w:val="23"/>
        </w:rPr>
        <w:lastRenderedPageBreak/>
        <w:t xml:space="preserve">Proyecto n° </w:t>
      </w:r>
      <w:r>
        <w:rPr>
          <w:rFonts w:ascii="Times New Roman" w:hAnsi="Times New Roman" w:cs="Times New Roman"/>
          <w:i/>
          <w:iCs/>
        </w:rPr>
        <w:t xml:space="preserve">PG 11-8708-2013  </w:t>
      </w:r>
      <w:r>
        <w:rPr>
          <w:rFonts w:ascii="Times New Roman" w:hAnsi="Times New Roman" w:cs="Times New Roman"/>
        </w:rPr>
        <w:t xml:space="preserve">  </w:t>
      </w:r>
    </w:p>
    <w:p w:rsidR="00516D55" w:rsidRDefault="00516D55" w:rsidP="00516D55">
      <w:pPr>
        <w:widowControl w:val="0"/>
        <w:autoSpaceDE w:val="0"/>
        <w:autoSpaceDN w:val="0"/>
        <w:adjustRightInd w:val="0"/>
        <w:spacing w:after="0" w:line="241" w:lineRule="atLeast"/>
        <w:jc w:val="both"/>
        <w:rPr>
          <w:rFonts w:ascii="Times New Roman" w:hAnsi="Times New Roman" w:cs="Times New Roman"/>
          <w:sz w:val="23"/>
          <w:szCs w:val="23"/>
        </w:rPr>
      </w:pPr>
      <w:r>
        <w:rPr>
          <w:rFonts w:ascii="Arial" w:hAnsi="Arial" w:cs="Arial"/>
          <w:b/>
          <w:bCs/>
          <w:sz w:val="23"/>
          <w:szCs w:val="23"/>
        </w:rPr>
        <w:t>Efecto de la suplementación con ácidos grasos poli-insaturados enriquecidos con omega 3 y omega 6 en la calidad seminal del macho caprino</w:t>
      </w: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 xml:space="preserve">Responsable: </w:t>
      </w:r>
      <w:r>
        <w:rPr>
          <w:rFonts w:ascii="Times New Roman" w:hAnsi="Times New Roman" w:cs="Times New Roman"/>
          <w:b/>
          <w:bCs/>
        </w:rPr>
        <w:t>Salvador Cáceres, Alejandro</w:t>
      </w: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 xml:space="preserve">Etapas cumplidas / Etapas totales: </w:t>
      </w:r>
      <w:r>
        <w:rPr>
          <w:rFonts w:ascii="Times New Roman" w:hAnsi="Times New Roman" w:cs="Times New Roman"/>
        </w:rPr>
        <w:t>1/1</w:t>
      </w: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 xml:space="preserve">Especialidad: </w:t>
      </w:r>
      <w:r>
        <w:rPr>
          <w:rFonts w:ascii="Times New Roman" w:hAnsi="Times New Roman" w:cs="Times New Roman"/>
        </w:rPr>
        <w:t>Nutrición animal, producción de rumiantes</w:t>
      </w:r>
    </w:p>
    <w:p w:rsidR="00662D5B" w:rsidRDefault="00662D5B" w:rsidP="00516D55">
      <w:pPr>
        <w:widowControl w:val="0"/>
        <w:autoSpaceDE w:val="0"/>
        <w:autoSpaceDN w:val="0"/>
        <w:adjustRightInd w:val="0"/>
        <w:spacing w:after="0" w:line="241" w:lineRule="atLeast"/>
        <w:jc w:val="both"/>
        <w:rPr>
          <w:rFonts w:ascii="Times New Roman" w:hAnsi="Times New Roman" w:cs="Times New Roman"/>
          <w:i/>
          <w:iCs/>
        </w:rPr>
      </w:pP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Resumen:</w:t>
      </w:r>
      <w:r>
        <w:rPr>
          <w:rFonts w:ascii="Times New Roman" w:hAnsi="Times New Roman" w:cs="Times New Roman"/>
        </w:rPr>
        <w:t xml:space="preserve"> La suplementación con grasa sobre</w:t>
      </w:r>
      <w:r w:rsidR="00662D5B">
        <w:rPr>
          <w:rFonts w:ascii="Times New Roman" w:hAnsi="Times New Roman" w:cs="Times New Roman"/>
        </w:rPr>
        <w:t xml:space="preserve"> </w:t>
      </w:r>
      <w:r>
        <w:rPr>
          <w:rFonts w:ascii="Times New Roman" w:hAnsi="Times New Roman" w:cs="Times New Roman"/>
        </w:rPr>
        <w:t xml:space="preserve">pasante </w:t>
      </w:r>
      <w:proofErr w:type="spellStart"/>
      <w:r>
        <w:rPr>
          <w:rFonts w:ascii="Times New Roman" w:hAnsi="Times New Roman" w:cs="Times New Roman"/>
        </w:rPr>
        <w:t>Energras</w:t>
      </w:r>
      <w:proofErr w:type="spellEnd"/>
      <w:r>
        <w:rPr>
          <w:rFonts w:ascii="Times New Roman" w:hAnsi="Times New Roman" w:cs="Times New Roman"/>
        </w:rPr>
        <w:t>® en cabras mestizas canarias aumentó la producción de leche una tendencia a aumentar los días de lactancia sin afectar las características ni la composición de la leche lo cual determinó una mayor cantidad de queso con las mismas característica. Se observa un aumento en el contenido de los ácidos grasos precursores de CD</w:t>
      </w:r>
      <w:r>
        <w:rPr>
          <w:rFonts w:ascii="Times New Roman" w:hAnsi="Times New Roman" w:cs="Times New Roman"/>
          <w:sz w:val="16"/>
          <w:szCs w:val="16"/>
        </w:rPr>
        <w:t>3</w:t>
      </w:r>
      <w:r>
        <w:rPr>
          <w:rFonts w:ascii="Times New Roman" w:hAnsi="Times New Roman" w:cs="Times New Roman"/>
        </w:rPr>
        <w:t xml:space="preserve"> y CD</w:t>
      </w:r>
      <w:r>
        <w:rPr>
          <w:rFonts w:ascii="Times New Roman" w:hAnsi="Times New Roman" w:cs="Times New Roman"/>
          <w:sz w:val="16"/>
          <w:szCs w:val="16"/>
        </w:rPr>
        <w:t>6</w:t>
      </w:r>
      <w:r>
        <w:rPr>
          <w:rFonts w:ascii="Times New Roman" w:hAnsi="Times New Roman" w:cs="Times New Roman"/>
        </w:rPr>
        <w:t xml:space="preserve"> en los quesos elaborados, Se mantuvieron las propiedades organolépticas de los quesos frescos. En cuanto a los animales no afectó  el consumo voluntario de forraje, del alimento balanceado y de la condición corporal.</w:t>
      </w: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Productos</w:t>
      </w: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Eventos</w:t>
      </w:r>
    </w:p>
    <w:p w:rsidR="00516D55" w:rsidRPr="00662D5B" w:rsidRDefault="00516D55" w:rsidP="00662D5B">
      <w:pPr>
        <w:pStyle w:val="Prrafodelista"/>
        <w:widowControl w:val="0"/>
        <w:numPr>
          <w:ilvl w:val="0"/>
          <w:numId w:val="17"/>
        </w:numPr>
        <w:autoSpaceDE w:val="0"/>
        <w:autoSpaceDN w:val="0"/>
        <w:adjustRightInd w:val="0"/>
        <w:spacing w:after="0" w:line="241" w:lineRule="atLeast"/>
        <w:jc w:val="both"/>
        <w:rPr>
          <w:rFonts w:ascii="Times New Roman" w:hAnsi="Times New Roman" w:cs="Times New Roman"/>
        </w:rPr>
      </w:pPr>
      <w:r w:rsidRPr="00662D5B">
        <w:rPr>
          <w:rFonts w:ascii="Times New Roman" w:hAnsi="Times New Roman" w:cs="Times New Roman"/>
        </w:rPr>
        <w:t xml:space="preserve">Salvador, A., (conferencia) “Manejo reproductivo de una finca intensiva de ganado caprino en Venezuela”, </w:t>
      </w:r>
      <w:r w:rsidRPr="00662D5B">
        <w:rPr>
          <w:rFonts w:ascii="Times New Roman" w:hAnsi="Times New Roman" w:cs="Times New Roman"/>
          <w:i/>
          <w:iCs/>
        </w:rPr>
        <w:t>III Reunión Bianual de Reproducción Animal</w:t>
      </w:r>
      <w:r w:rsidRPr="00662D5B">
        <w:rPr>
          <w:rFonts w:ascii="Times New Roman" w:hAnsi="Times New Roman" w:cs="Times New Roman"/>
        </w:rPr>
        <w:t>, Centro Universitario UAEM Temas</w:t>
      </w:r>
      <w:r w:rsidR="00662D5B" w:rsidRPr="00662D5B">
        <w:rPr>
          <w:rFonts w:ascii="Times New Roman" w:hAnsi="Times New Roman" w:cs="Times New Roman"/>
        </w:rPr>
        <w:t xml:space="preserve"> </w:t>
      </w:r>
      <w:proofErr w:type="spellStart"/>
      <w:r w:rsidR="00662D5B" w:rsidRPr="00662D5B">
        <w:rPr>
          <w:rFonts w:ascii="Times New Roman" w:hAnsi="Times New Roman" w:cs="Times New Roman"/>
        </w:rPr>
        <w:t>C</w:t>
      </w:r>
      <w:r w:rsidRPr="00662D5B">
        <w:rPr>
          <w:rFonts w:ascii="Times New Roman" w:hAnsi="Times New Roman" w:cs="Times New Roman"/>
        </w:rPr>
        <w:t>altepec</w:t>
      </w:r>
      <w:proofErr w:type="spellEnd"/>
      <w:r w:rsidRPr="00662D5B">
        <w:rPr>
          <w:rFonts w:ascii="Times New Roman" w:hAnsi="Times New Roman" w:cs="Times New Roman"/>
        </w:rPr>
        <w:t>, Centro de Capacitación ANUIES, Valle de Bravo, México,  2016.</w:t>
      </w: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p>
    <w:p w:rsidR="00516D55" w:rsidRDefault="00516D5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b/>
          <w:bCs/>
          <w:sz w:val="23"/>
          <w:szCs w:val="23"/>
        </w:rPr>
        <w:lastRenderedPageBreak/>
        <w:t xml:space="preserve">Proyecto n° </w:t>
      </w:r>
      <w:r>
        <w:rPr>
          <w:rFonts w:ascii="Times New Roman" w:hAnsi="Times New Roman" w:cs="Times New Roman"/>
          <w:i/>
          <w:iCs/>
        </w:rPr>
        <w:t xml:space="preserve">PI-01-7657-2009 </w:t>
      </w: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Arial" w:hAnsi="Arial" w:cs="Arial"/>
          <w:b/>
          <w:bCs/>
        </w:rPr>
        <w:t>Propuesta de un sistema de rastreabilidad en buenas prácticas agrícolas para el cultivo del melón (</w:t>
      </w:r>
      <w:proofErr w:type="spellStart"/>
      <w:r>
        <w:rPr>
          <w:rFonts w:ascii="Arial" w:hAnsi="Arial" w:cs="Arial"/>
          <w:b/>
          <w:bCs/>
          <w:i/>
          <w:iCs/>
        </w:rPr>
        <w:t>Cucumis</w:t>
      </w:r>
      <w:proofErr w:type="spellEnd"/>
      <w:r>
        <w:rPr>
          <w:rFonts w:ascii="Arial" w:hAnsi="Arial" w:cs="Arial"/>
          <w:b/>
          <w:bCs/>
          <w:i/>
          <w:iCs/>
        </w:rPr>
        <w:t xml:space="preserve"> </w:t>
      </w:r>
      <w:proofErr w:type="spellStart"/>
      <w:r>
        <w:rPr>
          <w:rFonts w:ascii="Arial" w:hAnsi="Arial" w:cs="Arial"/>
          <w:b/>
          <w:bCs/>
          <w:i/>
          <w:iCs/>
        </w:rPr>
        <w:t>melo</w:t>
      </w:r>
      <w:proofErr w:type="spellEnd"/>
      <w:r>
        <w:rPr>
          <w:rFonts w:ascii="Arial" w:hAnsi="Arial" w:cs="Arial"/>
          <w:b/>
          <w:bCs/>
          <w:i/>
          <w:iCs/>
        </w:rPr>
        <w:t xml:space="preserve"> L</w:t>
      </w:r>
      <w:r>
        <w:rPr>
          <w:rFonts w:ascii="Arial" w:hAnsi="Arial" w:cs="Arial"/>
          <w:b/>
          <w:bCs/>
        </w:rPr>
        <w:t>.) y de la calidad post</w:t>
      </w:r>
      <w:r w:rsidR="00CA25BE">
        <w:rPr>
          <w:rFonts w:ascii="Arial" w:hAnsi="Arial" w:cs="Arial"/>
          <w:b/>
          <w:bCs/>
        </w:rPr>
        <w:t>-</w:t>
      </w:r>
      <w:r>
        <w:rPr>
          <w:rFonts w:ascii="Arial" w:hAnsi="Arial" w:cs="Arial"/>
          <w:b/>
          <w:bCs/>
        </w:rPr>
        <w:t xml:space="preserve">cosecha de los frutos </w:t>
      </w: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 xml:space="preserve">Responsable: </w:t>
      </w:r>
      <w:proofErr w:type="spellStart"/>
      <w:r>
        <w:rPr>
          <w:rFonts w:ascii="Times New Roman" w:hAnsi="Times New Roman" w:cs="Times New Roman"/>
          <w:b/>
          <w:bCs/>
        </w:rPr>
        <w:t>Praderes</w:t>
      </w:r>
      <w:proofErr w:type="spellEnd"/>
      <w:r>
        <w:rPr>
          <w:rFonts w:ascii="Times New Roman" w:hAnsi="Times New Roman" w:cs="Times New Roman"/>
          <w:b/>
          <w:bCs/>
        </w:rPr>
        <w:t xml:space="preserve"> Cárdenas, </w:t>
      </w:r>
      <w:proofErr w:type="spellStart"/>
      <w:r>
        <w:rPr>
          <w:rFonts w:ascii="Times New Roman" w:hAnsi="Times New Roman" w:cs="Times New Roman"/>
          <w:b/>
          <w:bCs/>
        </w:rPr>
        <w:t>Gladiana</w:t>
      </w:r>
      <w:proofErr w:type="spellEnd"/>
      <w:r>
        <w:rPr>
          <w:rFonts w:ascii="Times New Roman" w:hAnsi="Times New Roman" w:cs="Times New Roman"/>
          <w:b/>
          <w:bCs/>
        </w:rPr>
        <w:t xml:space="preserve"> </w:t>
      </w:r>
      <w:proofErr w:type="spellStart"/>
      <w:r>
        <w:rPr>
          <w:rFonts w:ascii="Times New Roman" w:hAnsi="Times New Roman" w:cs="Times New Roman"/>
          <w:b/>
          <w:bCs/>
        </w:rPr>
        <w:t>Mileidy</w:t>
      </w:r>
      <w:proofErr w:type="spellEnd"/>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Etapas cumplidas / Etapas totales.</w:t>
      </w:r>
      <w:r>
        <w:rPr>
          <w:rFonts w:ascii="Times New Roman" w:hAnsi="Times New Roman" w:cs="Times New Roman"/>
        </w:rPr>
        <w:t xml:space="preserve"> 2/2</w:t>
      </w: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Especialidad:</w:t>
      </w:r>
      <w:r>
        <w:rPr>
          <w:rFonts w:ascii="Times New Roman" w:hAnsi="Times New Roman" w:cs="Times New Roman"/>
        </w:rPr>
        <w:t xml:space="preserve"> Estudios agrícolas </w:t>
      </w:r>
    </w:p>
    <w:p w:rsidR="00857EC5" w:rsidRDefault="00857EC5" w:rsidP="00857EC5">
      <w:pPr>
        <w:widowControl w:val="0"/>
        <w:autoSpaceDE w:val="0"/>
        <w:autoSpaceDN w:val="0"/>
        <w:adjustRightInd w:val="0"/>
        <w:spacing w:after="0" w:line="241" w:lineRule="atLeast"/>
        <w:jc w:val="both"/>
        <w:rPr>
          <w:rFonts w:ascii="Times New Roman" w:hAnsi="Times New Roman" w:cs="Times New Roman"/>
          <w:i/>
          <w:iCs/>
        </w:rPr>
      </w:pP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Resumen:</w:t>
      </w:r>
      <w:r>
        <w:rPr>
          <w:rFonts w:ascii="Times New Roman" w:hAnsi="Times New Roman" w:cs="Times New Roman"/>
        </w:rPr>
        <w:t xml:space="preserve"> Se caracterizó la calidad post cosecha de los frutos de melón para tres productores del Municipio </w:t>
      </w:r>
      <w:proofErr w:type="spellStart"/>
      <w:r>
        <w:rPr>
          <w:rFonts w:ascii="Times New Roman" w:hAnsi="Times New Roman" w:cs="Times New Roman"/>
        </w:rPr>
        <w:t>Jacura</w:t>
      </w:r>
      <w:proofErr w:type="spellEnd"/>
      <w:r>
        <w:rPr>
          <w:rFonts w:ascii="Times New Roman" w:hAnsi="Times New Roman" w:cs="Times New Roman"/>
        </w:rPr>
        <w:t xml:space="preserve"> del Sector </w:t>
      </w:r>
      <w:proofErr w:type="spellStart"/>
      <w:r>
        <w:rPr>
          <w:rFonts w:ascii="Times New Roman" w:hAnsi="Times New Roman" w:cs="Times New Roman"/>
        </w:rPr>
        <w:t>Maicillal</w:t>
      </w:r>
      <w:proofErr w:type="spellEnd"/>
      <w:r>
        <w:rPr>
          <w:rFonts w:ascii="Times New Roman" w:hAnsi="Times New Roman" w:cs="Times New Roman"/>
        </w:rPr>
        <w:t xml:space="preserve"> de Vaca del estado Falcón. Esta caracterización permitió elaborar por cada productor una ficha técnica de gran utilidad para poder comercializar el fruto en mercados exigentes así como lograr los primeros registros de la misma, de gran importancia como marco de referencia en futuras investigaciones en Venezuela. Las variables estudiadas donde se encontró la mínima diferencia significativa fue: acidez, grados </w:t>
      </w:r>
      <w:proofErr w:type="spellStart"/>
      <w:r>
        <w:rPr>
          <w:rFonts w:ascii="Times New Roman" w:hAnsi="Times New Roman" w:cs="Times New Roman"/>
        </w:rPr>
        <w:t>Brix</w:t>
      </w:r>
      <w:proofErr w:type="spellEnd"/>
      <w:r>
        <w:rPr>
          <w:rFonts w:ascii="Times New Roman" w:hAnsi="Times New Roman" w:cs="Times New Roman"/>
        </w:rPr>
        <w:t xml:space="preserve">, diámetro menor, peso y peso específico, no encontrándose en el resto de las variables, los cual se atribuye a que el comportamiento en las mismas es igual entre los tres productores. Para la comercialización del melón las variables son el peso, grados </w:t>
      </w:r>
      <w:proofErr w:type="spellStart"/>
      <w:r>
        <w:rPr>
          <w:rFonts w:ascii="Times New Roman" w:hAnsi="Times New Roman" w:cs="Times New Roman"/>
        </w:rPr>
        <w:t>Brix</w:t>
      </w:r>
      <w:proofErr w:type="spellEnd"/>
      <w:r>
        <w:rPr>
          <w:rFonts w:ascii="Times New Roman" w:hAnsi="Times New Roman" w:cs="Times New Roman"/>
        </w:rPr>
        <w:t xml:space="preserve"> y la acidez. En </w:t>
      </w:r>
      <w:proofErr w:type="gramStart"/>
      <w:r>
        <w:rPr>
          <w:rFonts w:ascii="Times New Roman" w:hAnsi="Times New Roman" w:cs="Times New Roman"/>
        </w:rPr>
        <w:t>la</w:t>
      </w:r>
      <w:proofErr w:type="gramEnd"/>
      <w:r>
        <w:rPr>
          <w:rFonts w:ascii="Times New Roman" w:hAnsi="Times New Roman" w:cs="Times New Roman"/>
        </w:rPr>
        <w:t xml:space="preserve"> variable peso los valores son 1998,3 g, seguido de 1886,7 g, y por último 1494 g. Con respecto a  grados </w:t>
      </w:r>
      <w:proofErr w:type="spellStart"/>
      <w:r>
        <w:rPr>
          <w:rFonts w:ascii="Times New Roman" w:hAnsi="Times New Roman" w:cs="Times New Roman"/>
        </w:rPr>
        <w:t>Brix</w:t>
      </w:r>
      <w:proofErr w:type="spellEnd"/>
      <w:r>
        <w:rPr>
          <w:rFonts w:ascii="Times New Roman" w:hAnsi="Times New Roman" w:cs="Times New Roman"/>
        </w:rPr>
        <w:t xml:space="preserve"> los valores son 7,1133 seguido 6,4367 y por último 5,7067. Para la acidez fueron: 0,15 %, seguido 0,1477 % y 0,1297 %.</w:t>
      </w: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Productos</w:t>
      </w: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Publicaciones</w:t>
      </w: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Artículos</w:t>
      </w:r>
    </w:p>
    <w:p w:rsidR="00857EC5" w:rsidRPr="00164824" w:rsidRDefault="00857EC5" w:rsidP="00164824">
      <w:pPr>
        <w:pStyle w:val="Prrafodelista"/>
        <w:widowControl w:val="0"/>
        <w:numPr>
          <w:ilvl w:val="0"/>
          <w:numId w:val="18"/>
        </w:numPr>
        <w:autoSpaceDE w:val="0"/>
        <w:autoSpaceDN w:val="0"/>
        <w:adjustRightInd w:val="0"/>
        <w:spacing w:after="0" w:line="241" w:lineRule="atLeast"/>
        <w:jc w:val="both"/>
        <w:rPr>
          <w:rFonts w:ascii="Times New Roman" w:hAnsi="Times New Roman" w:cs="Times New Roman"/>
        </w:rPr>
      </w:pPr>
      <w:proofErr w:type="spellStart"/>
      <w:r w:rsidRPr="00164824">
        <w:rPr>
          <w:rFonts w:ascii="Times New Roman" w:hAnsi="Times New Roman" w:cs="Times New Roman"/>
        </w:rPr>
        <w:t>Praderes</w:t>
      </w:r>
      <w:proofErr w:type="spellEnd"/>
      <w:r w:rsidRPr="00164824">
        <w:rPr>
          <w:rFonts w:ascii="Times New Roman" w:hAnsi="Times New Roman" w:cs="Times New Roman"/>
        </w:rPr>
        <w:t>, G. et al., “Propuesta de rastreabilidad en el cultivo del melón (</w:t>
      </w:r>
      <w:proofErr w:type="spellStart"/>
      <w:r w:rsidRPr="00164824">
        <w:rPr>
          <w:rFonts w:ascii="Times New Roman" w:hAnsi="Times New Roman" w:cs="Times New Roman"/>
          <w:i/>
          <w:iCs/>
        </w:rPr>
        <w:t>Cucumis</w:t>
      </w:r>
      <w:proofErr w:type="spellEnd"/>
      <w:r w:rsidRPr="00164824">
        <w:rPr>
          <w:rFonts w:ascii="Times New Roman" w:hAnsi="Times New Roman" w:cs="Times New Roman"/>
          <w:i/>
          <w:iCs/>
        </w:rPr>
        <w:t xml:space="preserve"> meló L.</w:t>
      </w:r>
      <w:r w:rsidRPr="00164824">
        <w:rPr>
          <w:rFonts w:ascii="Times New Roman" w:hAnsi="Times New Roman" w:cs="Times New Roman"/>
        </w:rPr>
        <w:t>) y la calidad post</w:t>
      </w:r>
      <w:r w:rsidR="00F00EAE">
        <w:rPr>
          <w:rFonts w:ascii="Times New Roman" w:hAnsi="Times New Roman" w:cs="Times New Roman"/>
        </w:rPr>
        <w:t xml:space="preserve"> </w:t>
      </w:r>
      <w:r w:rsidRPr="00164824">
        <w:rPr>
          <w:rFonts w:ascii="Times New Roman" w:hAnsi="Times New Roman" w:cs="Times New Roman"/>
        </w:rPr>
        <w:t xml:space="preserve">cosecha de los frutos”, </w:t>
      </w:r>
      <w:r w:rsidRPr="00164824">
        <w:rPr>
          <w:rFonts w:ascii="Times New Roman" w:hAnsi="Times New Roman" w:cs="Times New Roman"/>
          <w:i/>
          <w:iCs/>
        </w:rPr>
        <w:t>Revista de la Facultad de Agronomía</w:t>
      </w:r>
      <w:r w:rsidRPr="00164824">
        <w:rPr>
          <w:rFonts w:ascii="Times New Roman" w:hAnsi="Times New Roman" w:cs="Times New Roman"/>
        </w:rPr>
        <w:t>, UCV, (</w:t>
      </w:r>
      <w:r w:rsidRPr="00164824">
        <w:rPr>
          <w:rFonts w:ascii="Times New Roman" w:hAnsi="Times New Roman" w:cs="Times New Roman"/>
          <w:i/>
          <w:iCs/>
        </w:rPr>
        <w:t>en prensa</w:t>
      </w:r>
      <w:r w:rsidRPr="00164824">
        <w:rPr>
          <w:rFonts w:ascii="Times New Roman" w:hAnsi="Times New Roman" w:cs="Times New Roman"/>
        </w:rPr>
        <w:t>).</w:t>
      </w: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Otros</w:t>
      </w:r>
    </w:p>
    <w:p w:rsidR="00164824" w:rsidRDefault="00857EC5" w:rsidP="00857EC5">
      <w:pPr>
        <w:widowControl w:val="0"/>
        <w:autoSpaceDE w:val="0"/>
        <w:autoSpaceDN w:val="0"/>
        <w:adjustRightInd w:val="0"/>
        <w:spacing w:after="0" w:line="241" w:lineRule="atLeast"/>
        <w:jc w:val="both"/>
        <w:rPr>
          <w:rFonts w:ascii="Times New Roman" w:hAnsi="Times New Roman" w:cs="Times New Roman"/>
          <w:i/>
          <w:iCs/>
        </w:rPr>
      </w:pPr>
      <w:r>
        <w:rPr>
          <w:rFonts w:ascii="Times New Roman" w:hAnsi="Times New Roman" w:cs="Times New Roman"/>
          <w:i/>
          <w:iCs/>
        </w:rPr>
        <w:t>Material didáctico:</w:t>
      </w:r>
    </w:p>
    <w:p w:rsidR="00857EC5" w:rsidRPr="00164824" w:rsidRDefault="00857EC5" w:rsidP="00164824">
      <w:pPr>
        <w:pStyle w:val="Prrafodelista"/>
        <w:widowControl w:val="0"/>
        <w:numPr>
          <w:ilvl w:val="0"/>
          <w:numId w:val="19"/>
        </w:numPr>
        <w:autoSpaceDE w:val="0"/>
        <w:autoSpaceDN w:val="0"/>
        <w:adjustRightInd w:val="0"/>
        <w:spacing w:after="0" w:line="241" w:lineRule="atLeast"/>
        <w:jc w:val="both"/>
        <w:rPr>
          <w:rFonts w:ascii="Times New Roman" w:hAnsi="Times New Roman" w:cs="Times New Roman"/>
        </w:rPr>
      </w:pPr>
      <w:r w:rsidRPr="00164824">
        <w:rPr>
          <w:rFonts w:ascii="Times New Roman" w:hAnsi="Times New Roman" w:cs="Times New Roman"/>
        </w:rPr>
        <w:t>Elaboración de fichas técnicas entregadas a cada uno de los tres productores que colaboraron con la investigación.</w:t>
      </w:r>
    </w:p>
    <w:p w:rsidR="00857EC5" w:rsidRDefault="00857EC5" w:rsidP="00857EC5">
      <w:pPr>
        <w:widowControl w:val="0"/>
        <w:autoSpaceDE w:val="0"/>
        <w:autoSpaceDN w:val="0"/>
        <w:adjustRightInd w:val="0"/>
        <w:spacing w:after="0" w:line="241" w:lineRule="atLeast"/>
        <w:jc w:val="both"/>
        <w:rPr>
          <w:rFonts w:ascii="Times New Roman" w:hAnsi="Times New Roman" w:cs="Times New Roman"/>
        </w:rPr>
      </w:pPr>
    </w:p>
    <w:p w:rsidR="00857EC5" w:rsidRDefault="00857EC5" w:rsidP="00516D55">
      <w:pPr>
        <w:widowControl w:val="0"/>
        <w:autoSpaceDE w:val="0"/>
        <w:autoSpaceDN w:val="0"/>
        <w:adjustRightInd w:val="0"/>
        <w:spacing w:after="0" w:line="241" w:lineRule="atLeast"/>
        <w:jc w:val="both"/>
        <w:rPr>
          <w:rFonts w:ascii="Times New Roman" w:hAnsi="Times New Roman" w:cs="Times New Roman"/>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2A1034" w:rsidRDefault="002A1034" w:rsidP="002A1034">
      <w:pPr>
        <w:widowControl w:val="0"/>
        <w:autoSpaceDE w:val="0"/>
        <w:autoSpaceDN w:val="0"/>
        <w:adjustRightInd w:val="0"/>
        <w:spacing w:after="0" w:line="241" w:lineRule="atLeast"/>
        <w:jc w:val="both"/>
        <w:rPr>
          <w:rFonts w:ascii="Times New Roman" w:hAnsi="Times New Roman" w:cs="Times New Roman"/>
          <w:b/>
          <w:bCs/>
          <w:sz w:val="23"/>
          <w:szCs w:val="23"/>
        </w:rPr>
      </w:pPr>
    </w:p>
    <w:p w:rsidR="00CA25BE" w:rsidRDefault="00164824" w:rsidP="00376F93">
      <w:pPr>
        <w:widowControl w:val="0"/>
        <w:autoSpaceDE w:val="0"/>
        <w:autoSpaceDN w:val="0"/>
        <w:adjustRightInd w:val="0"/>
        <w:spacing w:after="0" w:line="241" w:lineRule="atLeast"/>
        <w:jc w:val="both"/>
        <w:rPr>
          <w:rFonts w:ascii="Times New Roman" w:hAnsi="Times New Roman" w:cs="Times New Roman"/>
          <w:i/>
          <w:iCs/>
        </w:rPr>
      </w:pPr>
      <w:r>
        <w:rPr>
          <w:rFonts w:ascii="Times New Roman" w:hAnsi="Times New Roman" w:cs="Times New Roman"/>
          <w:b/>
          <w:bCs/>
          <w:sz w:val="23"/>
          <w:szCs w:val="23"/>
        </w:rPr>
        <w:lastRenderedPageBreak/>
        <w:t xml:space="preserve">Proyecto n° </w:t>
      </w:r>
      <w:r>
        <w:rPr>
          <w:rFonts w:ascii="Times New Roman" w:hAnsi="Times New Roman" w:cs="Times New Roman"/>
          <w:i/>
          <w:iCs/>
        </w:rPr>
        <w:t>PI-01-7340-2008</w:t>
      </w:r>
    </w:p>
    <w:p w:rsidR="00C27227" w:rsidRDefault="00164824" w:rsidP="00376F93">
      <w:pPr>
        <w:widowControl w:val="0"/>
        <w:autoSpaceDE w:val="0"/>
        <w:autoSpaceDN w:val="0"/>
        <w:adjustRightInd w:val="0"/>
        <w:spacing w:after="0" w:line="241" w:lineRule="atLeast"/>
        <w:jc w:val="both"/>
        <w:rPr>
          <w:rFonts w:ascii="Arial" w:hAnsi="Arial" w:cs="Arial"/>
          <w:b/>
          <w:bCs/>
          <w:sz w:val="23"/>
          <w:szCs w:val="23"/>
        </w:rPr>
      </w:pPr>
      <w:r>
        <w:rPr>
          <w:rFonts w:ascii="Arial" w:hAnsi="Arial" w:cs="Arial"/>
          <w:b/>
          <w:bCs/>
          <w:sz w:val="23"/>
          <w:szCs w:val="23"/>
        </w:rPr>
        <w:t>Desarrollo de una metodología de selección para la obtención de semillas de ají dulce (</w:t>
      </w:r>
      <w:proofErr w:type="spellStart"/>
      <w:r>
        <w:rPr>
          <w:rFonts w:ascii="Arial" w:hAnsi="Arial" w:cs="Arial"/>
          <w:b/>
          <w:bCs/>
          <w:i/>
          <w:iCs/>
          <w:sz w:val="23"/>
          <w:szCs w:val="23"/>
        </w:rPr>
        <w:t>Capsicum</w:t>
      </w:r>
      <w:proofErr w:type="spellEnd"/>
      <w:r>
        <w:rPr>
          <w:rFonts w:ascii="Arial" w:hAnsi="Arial" w:cs="Arial"/>
          <w:b/>
          <w:bCs/>
          <w:i/>
          <w:iCs/>
          <w:sz w:val="23"/>
          <w:szCs w:val="23"/>
        </w:rPr>
        <w:t xml:space="preserve"> </w:t>
      </w:r>
      <w:proofErr w:type="spellStart"/>
      <w:r>
        <w:rPr>
          <w:rFonts w:ascii="Arial" w:hAnsi="Arial" w:cs="Arial"/>
          <w:b/>
          <w:bCs/>
          <w:i/>
          <w:iCs/>
          <w:sz w:val="23"/>
          <w:szCs w:val="23"/>
        </w:rPr>
        <w:t>chinense</w:t>
      </w:r>
      <w:proofErr w:type="spellEnd"/>
      <w:r>
        <w:rPr>
          <w:rFonts w:ascii="Arial" w:hAnsi="Arial" w:cs="Arial"/>
          <w:b/>
          <w:bCs/>
          <w:i/>
          <w:iCs/>
          <w:sz w:val="23"/>
          <w:szCs w:val="23"/>
        </w:rPr>
        <w:t xml:space="preserve"> </w:t>
      </w:r>
      <w:proofErr w:type="spellStart"/>
      <w:r>
        <w:rPr>
          <w:rFonts w:ascii="Arial" w:hAnsi="Arial" w:cs="Arial"/>
          <w:b/>
          <w:bCs/>
          <w:i/>
          <w:iCs/>
          <w:sz w:val="23"/>
          <w:szCs w:val="23"/>
        </w:rPr>
        <w:t>Jacq</w:t>
      </w:r>
      <w:proofErr w:type="spellEnd"/>
      <w:r>
        <w:rPr>
          <w:rFonts w:ascii="Arial" w:hAnsi="Arial" w:cs="Arial"/>
          <w:b/>
          <w:bCs/>
          <w:i/>
          <w:iCs/>
          <w:sz w:val="23"/>
          <w:szCs w:val="23"/>
        </w:rPr>
        <w:t>.</w:t>
      </w:r>
      <w:r>
        <w:rPr>
          <w:rFonts w:ascii="Arial" w:hAnsi="Arial" w:cs="Arial"/>
          <w:b/>
          <w:bCs/>
          <w:sz w:val="23"/>
          <w:szCs w:val="23"/>
        </w:rPr>
        <w:t xml:space="preserve">) libres de virus </w:t>
      </w:r>
    </w:p>
    <w:p w:rsidR="00C61FC5" w:rsidRDefault="00164824" w:rsidP="00376F93">
      <w:pPr>
        <w:widowControl w:val="0"/>
        <w:autoSpaceDE w:val="0"/>
        <w:autoSpaceDN w:val="0"/>
        <w:adjustRightInd w:val="0"/>
        <w:spacing w:after="0" w:line="241" w:lineRule="atLeast"/>
        <w:jc w:val="both"/>
        <w:rPr>
          <w:rFonts w:ascii="Times New Roman" w:hAnsi="Times New Roman" w:cs="Times New Roman"/>
          <w:b/>
          <w:bCs/>
        </w:rPr>
      </w:pPr>
      <w:r>
        <w:rPr>
          <w:rFonts w:ascii="Times New Roman" w:hAnsi="Times New Roman" w:cs="Times New Roman"/>
          <w:i/>
          <w:iCs/>
        </w:rPr>
        <w:t>Responsable:</w:t>
      </w:r>
      <w:r>
        <w:rPr>
          <w:rFonts w:ascii="Times New Roman" w:hAnsi="Times New Roman" w:cs="Times New Roman"/>
        </w:rPr>
        <w:t xml:space="preserve"> </w:t>
      </w:r>
      <w:r>
        <w:rPr>
          <w:rFonts w:ascii="Times New Roman" w:hAnsi="Times New Roman" w:cs="Times New Roman"/>
          <w:b/>
          <w:bCs/>
        </w:rPr>
        <w:t xml:space="preserve">Brito de Palomino, Miriam </w:t>
      </w:r>
      <w:proofErr w:type="spellStart"/>
      <w:r>
        <w:rPr>
          <w:rFonts w:ascii="Times New Roman" w:hAnsi="Times New Roman" w:cs="Times New Roman"/>
          <w:b/>
          <w:bCs/>
        </w:rPr>
        <w:t>Leonarda</w:t>
      </w:r>
      <w:proofErr w:type="spellEnd"/>
    </w:p>
    <w:p w:rsidR="00CA25BE" w:rsidRDefault="00164824" w:rsidP="00376F9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Etapas cumplidas / Etapas totales:</w:t>
      </w:r>
      <w:r>
        <w:rPr>
          <w:rFonts w:ascii="Times New Roman" w:hAnsi="Times New Roman" w:cs="Times New Roman"/>
        </w:rPr>
        <w:t xml:space="preserve"> 2/2</w:t>
      </w:r>
    </w:p>
    <w:p w:rsidR="00376F93" w:rsidRDefault="00164824" w:rsidP="00376F9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 xml:space="preserve">Especialidad: </w:t>
      </w:r>
      <w:r>
        <w:rPr>
          <w:rFonts w:ascii="Times New Roman" w:hAnsi="Times New Roman" w:cs="Times New Roman"/>
        </w:rPr>
        <w:t xml:space="preserve">Estudios agronómicos, selección de semillas </w:t>
      </w:r>
    </w:p>
    <w:p w:rsidR="00376F93" w:rsidRDefault="00376F93" w:rsidP="00376F93">
      <w:pPr>
        <w:widowControl w:val="0"/>
        <w:autoSpaceDE w:val="0"/>
        <w:autoSpaceDN w:val="0"/>
        <w:adjustRightInd w:val="0"/>
        <w:spacing w:after="0" w:line="241" w:lineRule="atLeast"/>
        <w:jc w:val="both"/>
        <w:rPr>
          <w:rFonts w:ascii="Times New Roman" w:hAnsi="Times New Roman" w:cs="Times New Roman"/>
        </w:rPr>
      </w:pPr>
    </w:p>
    <w:p w:rsidR="00164824" w:rsidRDefault="00164824" w:rsidP="00376F9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 xml:space="preserve">Resumen: </w:t>
      </w:r>
      <w:r>
        <w:rPr>
          <w:rFonts w:ascii="Times New Roman" w:hAnsi="Times New Roman" w:cs="Times New Roman"/>
        </w:rPr>
        <w:t>En una siembra de ají (</w:t>
      </w:r>
      <w:proofErr w:type="spellStart"/>
      <w:r>
        <w:rPr>
          <w:rFonts w:ascii="Times New Roman" w:hAnsi="Times New Roman" w:cs="Times New Roman"/>
          <w:i/>
          <w:iCs/>
        </w:rPr>
        <w:t>Capsicum</w:t>
      </w:r>
      <w:proofErr w:type="spellEnd"/>
      <w:r>
        <w:rPr>
          <w:rFonts w:ascii="Times New Roman" w:hAnsi="Times New Roman" w:cs="Times New Roman"/>
          <w:i/>
          <w:iCs/>
        </w:rPr>
        <w:t xml:space="preserve"> </w:t>
      </w:r>
      <w:proofErr w:type="spellStart"/>
      <w:r>
        <w:rPr>
          <w:rFonts w:ascii="Times New Roman" w:hAnsi="Times New Roman" w:cs="Times New Roman"/>
          <w:i/>
          <w:iCs/>
        </w:rPr>
        <w:t>chinense</w:t>
      </w:r>
      <w:proofErr w:type="spellEnd"/>
      <w:r>
        <w:rPr>
          <w:rFonts w:ascii="Times New Roman" w:hAnsi="Times New Roman" w:cs="Times New Roman"/>
        </w:rPr>
        <w:t xml:space="preserve">) </w:t>
      </w:r>
      <w:r>
        <w:rPr>
          <w:rFonts w:ascii="Times New Roman" w:hAnsi="Times New Roman" w:cs="Times New Roman"/>
          <w:i/>
          <w:iCs/>
        </w:rPr>
        <w:t xml:space="preserve">cv </w:t>
      </w:r>
      <w:r>
        <w:rPr>
          <w:rFonts w:ascii="Times New Roman" w:hAnsi="Times New Roman" w:cs="Times New Roman"/>
        </w:rPr>
        <w:t>Llanero, en Montalbán, Edo. Carabobo, se detectó varios géneros virales y se desarrolló una metodología de discriminación para obtener semillas “libres de virus”. Para ello se seleccionaron 100 plantas sanas en el campo y se le evaluó la incidencia viral hasta los 120 días después del trasplante (</w:t>
      </w:r>
      <w:proofErr w:type="spellStart"/>
      <w:r>
        <w:rPr>
          <w:rFonts w:ascii="Times New Roman" w:hAnsi="Times New Roman" w:cs="Times New Roman"/>
        </w:rPr>
        <w:t>ddt</w:t>
      </w:r>
      <w:proofErr w:type="spellEnd"/>
      <w:r>
        <w:rPr>
          <w:rFonts w:ascii="Times New Roman" w:hAnsi="Times New Roman" w:cs="Times New Roman"/>
        </w:rPr>
        <w:t xml:space="preserve">). En el tiempo, el rendimiento </w:t>
      </w:r>
      <w:r>
        <w:rPr>
          <w:rFonts w:ascii="Times New Roman" w:hAnsi="Times New Roman" w:cs="Times New Roman"/>
          <w:i/>
          <w:iCs/>
        </w:rPr>
        <w:t>vs</w:t>
      </w:r>
      <w:r>
        <w:rPr>
          <w:rFonts w:ascii="Times New Roman" w:hAnsi="Times New Roman" w:cs="Times New Roman"/>
        </w:rPr>
        <w:t xml:space="preserve"> la incidencia de virosis fue inversamente proporcional. Se identificaron los géneros </w:t>
      </w:r>
      <w:proofErr w:type="spellStart"/>
      <w:r>
        <w:rPr>
          <w:rFonts w:ascii="Times New Roman" w:hAnsi="Times New Roman" w:cs="Times New Roman"/>
          <w:i/>
          <w:iCs/>
        </w:rPr>
        <w:t>Potyvirus</w:t>
      </w:r>
      <w:proofErr w:type="spellEnd"/>
      <w:r>
        <w:rPr>
          <w:rFonts w:ascii="Times New Roman" w:hAnsi="Times New Roman" w:cs="Times New Roman"/>
          <w:i/>
          <w:iCs/>
        </w:rPr>
        <w:t xml:space="preserve">. </w:t>
      </w:r>
      <w:proofErr w:type="spellStart"/>
      <w:r>
        <w:rPr>
          <w:rFonts w:ascii="Times New Roman" w:hAnsi="Times New Roman" w:cs="Times New Roman"/>
          <w:i/>
          <w:iCs/>
        </w:rPr>
        <w:t>Cucumovirus</w:t>
      </w:r>
      <w:proofErr w:type="spellEnd"/>
      <w:r>
        <w:rPr>
          <w:rFonts w:ascii="Times New Roman" w:hAnsi="Times New Roman" w:cs="Times New Roman"/>
        </w:rPr>
        <w:t xml:space="preserve"> y </w:t>
      </w:r>
      <w:proofErr w:type="spellStart"/>
      <w:r>
        <w:rPr>
          <w:rFonts w:ascii="Times New Roman" w:hAnsi="Times New Roman" w:cs="Times New Roman"/>
          <w:i/>
          <w:iCs/>
        </w:rPr>
        <w:t>Tobamovirus</w:t>
      </w:r>
      <w:proofErr w:type="spellEnd"/>
      <w:r>
        <w:rPr>
          <w:rFonts w:ascii="Times New Roman" w:hAnsi="Times New Roman" w:cs="Times New Roman"/>
        </w:rPr>
        <w:t xml:space="preserve"> mediante pruebas biológicas. La infección viral afectó la longitud, el número y el peso de frutos/planta en 33, 50 y 52%, respectivamente. La producción de semillas está asociada a plantas sanas con una altura superior a 70 cm, tapado de los botones florales, frutos fisiológicamente maduros, con </w:t>
      </w:r>
      <w:proofErr w:type="spellStart"/>
      <w:r>
        <w:rPr>
          <w:rFonts w:ascii="Times New Roman" w:hAnsi="Times New Roman" w:cs="Times New Roman"/>
        </w:rPr>
        <w:t>ca</w:t>
      </w:r>
      <w:proofErr w:type="spellEnd"/>
      <w:r>
        <w:rPr>
          <w:rFonts w:ascii="Times New Roman" w:hAnsi="Times New Roman" w:cs="Times New Roman"/>
        </w:rPr>
        <w:t xml:space="preserve"> 7 y 4 cm de largo y ancho, respectivamente; y cosechados antes de 95-100 </w:t>
      </w:r>
      <w:proofErr w:type="spellStart"/>
      <w:r>
        <w:rPr>
          <w:rFonts w:ascii="Times New Roman" w:hAnsi="Times New Roman" w:cs="Times New Roman"/>
        </w:rPr>
        <w:t>ddt</w:t>
      </w:r>
      <w:proofErr w:type="spellEnd"/>
      <w:r>
        <w:rPr>
          <w:rFonts w:ascii="Times New Roman" w:hAnsi="Times New Roman" w:cs="Times New Roman"/>
        </w:rPr>
        <w:t>.</w:t>
      </w:r>
    </w:p>
    <w:p w:rsidR="00164824" w:rsidRDefault="00164824" w:rsidP="00376F93">
      <w:pPr>
        <w:widowControl w:val="0"/>
        <w:autoSpaceDE w:val="0"/>
        <w:autoSpaceDN w:val="0"/>
        <w:adjustRightInd w:val="0"/>
        <w:spacing w:after="0" w:line="241" w:lineRule="atLeast"/>
        <w:jc w:val="both"/>
        <w:rPr>
          <w:rFonts w:ascii="Times New Roman" w:hAnsi="Times New Roman" w:cs="Times New Roman"/>
        </w:rPr>
      </w:pPr>
    </w:p>
    <w:p w:rsidR="00164824" w:rsidRDefault="00164824" w:rsidP="00376F9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Productos</w:t>
      </w:r>
    </w:p>
    <w:p w:rsidR="00164824" w:rsidRDefault="00164824" w:rsidP="00376F9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Publicaciones</w:t>
      </w:r>
    </w:p>
    <w:p w:rsidR="00164824" w:rsidRDefault="00164824" w:rsidP="00376F9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Artículos</w:t>
      </w:r>
    </w:p>
    <w:p w:rsidR="00164824" w:rsidRPr="00C61FC5" w:rsidRDefault="00164824" w:rsidP="00376F93">
      <w:pPr>
        <w:pStyle w:val="Prrafodelista"/>
        <w:widowControl w:val="0"/>
        <w:numPr>
          <w:ilvl w:val="0"/>
          <w:numId w:val="22"/>
        </w:numPr>
        <w:autoSpaceDE w:val="0"/>
        <w:autoSpaceDN w:val="0"/>
        <w:adjustRightInd w:val="0"/>
        <w:spacing w:after="0" w:line="241" w:lineRule="atLeast"/>
        <w:jc w:val="both"/>
        <w:rPr>
          <w:rFonts w:ascii="Times New Roman" w:hAnsi="Times New Roman" w:cs="Times New Roman"/>
        </w:rPr>
      </w:pPr>
      <w:r w:rsidRPr="00C61FC5">
        <w:rPr>
          <w:rFonts w:ascii="Times New Roman" w:hAnsi="Times New Roman" w:cs="Times New Roman"/>
        </w:rPr>
        <w:t>Brito, M., Garrido, M.J., Mejías, A. y Marys, E., “Transmisión del virus del mosaico del pepino por semilla de capacho (</w:t>
      </w:r>
      <w:r w:rsidRPr="00C61FC5">
        <w:rPr>
          <w:rFonts w:ascii="Times New Roman" w:hAnsi="Times New Roman" w:cs="Times New Roman"/>
          <w:i/>
          <w:iCs/>
        </w:rPr>
        <w:t>Carina indica</w:t>
      </w:r>
      <w:r w:rsidRPr="00C61FC5">
        <w:rPr>
          <w:rFonts w:ascii="Times New Roman" w:hAnsi="Times New Roman" w:cs="Times New Roman"/>
        </w:rPr>
        <w:t xml:space="preserve">)”, </w:t>
      </w:r>
      <w:proofErr w:type="spellStart"/>
      <w:r w:rsidRPr="00C61FC5">
        <w:rPr>
          <w:rFonts w:ascii="Times New Roman" w:hAnsi="Times New Roman" w:cs="Times New Roman"/>
          <w:i/>
          <w:iCs/>
        </w:rPr>
        <w:t>Fitopatol</w:t>
      </w:r>
      <w:proofErr w:type="spellEnd"/>
      <w:r w:rsidRPr="00C61FC5">
        <w:rPr>
          <w:rFonts w:ascii="Times New Roman" w:hAnsi="Times New Roman" w:cs="Times New Roman"/>
          <w:i/>
          <w:iCs/>
        </w:rPr>
        <w:t xml:space="preserve">. </w:t>
      </w:r>
      <w:proofErr w:type="spellStart"/>
      <w:r w:rsidRPr="00C61FC5">
        <w:rPr>
          <w:rFonts w:ascii="Times New Roman" w:hAnsi="Times New Roman" w:cs="Times New Roman"/>
          <w:i/>
          <w:iCs/>
        </w:rPr>
        <w:t>Venez</w:t>
      </w:r>
      <w:proofErr w:type="spellEnd"/>
      <w:r w:rsidRPr="00C61FC5">
        <w:rPr>
          <w:rFonts w:ascii="Times New Roman" w:hAnsi="Times New Roman" w:cs="Times New Roman"/>
        </w:rPr>
        <w:t xml:space="preserve">.,  </w:t>
      </w:r>
      <w:r w:rsidRPr="00C61FC5">
        <w:rPr>
          <w:rFonts w:ascii="Times New Roman" w:hAnsi="Times New Roman" w:cs="Times New Roman"/>
          <w:b/>
          <w:bCs/>
        </w:rPr>
        <w:t>25</w:t>
      </w:r>
      <w:r w:rsidRPr="00C61FC5">
        <w:rPr>
          <w:rFonts w:ascii="Times New Roman" w:hAnsi="Times New Roman" w:cs="Times New Roman"/>
        </w:rPr>
        <w:t>(1): 24-26, 2012.</w:t>
      </w:r>
    </w:p>
    <w:p w:rsidR="00164824" w:rsidRDefault="00164824" w:rsidP="00376F9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Eventos</w:t>
      </w:r>
    </w:p>
    <w:p w:rsidR="00164824" w:rsidRPr="00C61FC5" w:rsidRDefault="00164824" w:rsidP="00376F93">
      <w:pPr>
        <w:pStyle w:val="Prrafodelista"/>
        <w:widowControl w:val="0"/>
        <w:numPr>
          <w:ilvl w:val="0"/>
          <w:numId w:val="20"/>
        </w:numPr>
        <w:autoSpaceDE w:val="0"/>
        <w:autoSpaceDN w:val="0"/>
        <w:adjustRightInd w:val="0"/>
        <w:spacing w:after="0" w:line="241" w:lineRule="atLeast"/>
        <w:jc w:val="both"/>
        <w:rPr>
          <w:rFonts w:ascii="Times New Roman" w:hAnsi="Times New Roman" w:cs="Times New Roman"/>
        </w:rPr>
      </w:pPr>
      <w:r w:rsidRPr="00C61FC5">
        <w:rPr>
          <w:rFonts w:ascii="Times New Roman" w:hAnsi="Times New Roman" w:cs="Times New Roman"/>
        </w:rPr>
        <w:t xml:space="preserve">Brito, M., Garrido, M. J., González, E., Sanabria, N. y </w:t>
      </w:r>
      <w:proofErr w:type="spellStart"/>
      <w:r w:rsidRPr="00C61FC5">
        <w:rPr>
          <w:rFonts w:ascii="Times New Roman" w:hAnsi="Times New Roman" w:cs="Times New Roman"/>
        </w:rPr>
        <w:t>Rodulfo</w:t>
      </w:r>
      <w:proofErr w:type="spellEnd"/>
      <w:r w:rsidRPr="00C61FC5">
        <w:rPr>
          <w:rFonts w:ascii="Times New Roman" w:hAnsi="Times New Roman" w:cs="Times New Roman"/>
        </w:rPr>
        <w:t xml:space="preserve">, </w:t>
      </w:r>
      <w:proofErr w:type="spellStart"/>
      <w:r w:rsidRPr="00C61FC5">
        <w:rPr>
          <w:rFonts w:ascii="Times New Roman" w:hAnsi="Times New Roman" w:cs="Times New Roman"/>
        </w:rPr>
        <w:t>P.</w:t>
      </w:r>
      <w:proofErr w:type="gramStart"/>
      <w:r w:rsidRPr="00C61FC5">
        <w:rPr>
          <w:rFonts w:ascii="Times New Roman" w:hAnsi="Times New Roman" w:cs="Times New Roman"/>
        </w:rPr>
        <w:t>,“</w:t>
      </w:r>
      <w:proofErr w:type="gramEnd"/>
      <w:r w:rsidRPr="00C61FC5">
        <w:rPr>
          <w:rFonts w:ascii="Times New Roman" w:hAnsi="Times New Roman" w:cs="Times New Roman"/>
        </w:rPr>
        <w:t>Sintomatología</w:t>
      </w:r>
      <w:proofErr w:type="spellEnd"/>
      <w:r w:rsidRPr="00C61FC5">
        <w:rPr>
          <w:rFonts w:ascii="Times New Roman" w:hAnsi="Times New Roman" w:cs="Times New Roman"/>
        </w:rPr>
        <w:t xml:space="preserve"> en Solanáceas asociada a </w:t>
      </w:r>
      <w:proofErr w:type="spellStart"/>
      <w:r w:rsidRPr="00C61FC5">
        <w:rPr>
          <w:rFonts w:ascii="Times New Roman" w:hAnsi="Times New Roman" w:cs="Times New Roman"/>
          <w:i/>
          <w:iCs/>
        </w:rPr>
        <w:t>Tospovirus</w:t>
      </w:r>
      <w:proofErr w:type="spellEnd"/>
      <w:r w:rsidRPr="00C61FC5">
        <w:rPr>
          <w:rFonts w:ascii="Times New Roman" w:hAnsi="Times New Roman" w:cs="Times New Roman"/>
          <w:i/>
          <w:iCs/>
        </w:rPr>
        <w:t xml:space="preserve"> </w:t>
      </w:r>
      <w:r w:rsidRPr="00C61FC5">
        <w:rPr>
          <w:rFonts w:ascii="Times New Roman" w:hAnsi="Times New Roman" w:cs="Times New Roman"/>
        </w:rPr>
        <w:t xml:space="preserve">en tres estados de Venezuela”, </w:t>
      </w:r>
      <w:r w:rsidRPr="00C61FC5">
        <w:rPr>
          <w:rFonts w:ascii="Times New Roman" w:hAnsi="Times New Roman" w:cs="Times New Roman"/>
          <w:i/>
          <w:iCs/>
        </w:rPr>
        <w:t>XXII Congreso Venezolano de Fitopatología</w:t>
      </w:r>
      <w:r w:rsidRPr="00C61FC5">
        <w:rPr>
          <w:rFonts w:ascii="Times New Roman" w:hAnsi="Times New Roman" w:cs="Times New Roman"/>
        </w:rPr>
        <w:t>, San Cristóbal, estado Táchira, Venezuela, 2015.</w:t>
      </w:r>
    </w:p>
    <w:p w:rsidR="00164824" w:rsidRPr="00C61FC5" w:rsidRDefault="00164824" w:rsidP="00376F93">
      <w:pPr>
        <w:pStyle w:val="Prrafodelista"/>
        <w:widowControl w:val="0"/>
        <w:numPr>
          <w:ilvl w:val="0"/>
          <w:numId w:val="20"/>
        </w:numPr>
        <w:autoSpaceDE w:val="0"/>
        <w:autoSpaceDN w:val="0"/>
        <w:adjustRightInd w:val="0"/>
        <w:spacing w:after="0" w:line="241" w:lineRule="atLeast"/>
        <w:jc w:val="both"/>
        <w:rPr>
          <w:rFonts w:ascii="Times New Roman" w:hAnsi="Times New Roman" w:cs="Times New Roman"/>
        </w:rPr>
      </w:pPr>
      <w:r w:rsidRPr="00C61FC5">
        <w:rPr>
          <w:rFonts w:ascii="Times New Roman" w:hAnsi="Times New Roman" w:cs="Times New Roman"/>
        </w:rPr>
        <w:t xml:space="preserve">Brito, M., Garrido, M.J. y </w:t>
      </w:r>
      <w:proofErr w:type="spellStart"/>
      <w:r w:rsidRPr="00C61FC5">
        <w:rPr>
          <w:rFonts w:ascii="Times New Roman" w:hAnsi="Times New Roman" w:cs="Times New Roman"/>
        </w:rPr>
        <w:t>Cermeli</w:t>
      </w:r>
      <w:proofErr w:type="spellEnd"/>
      <w:r w:rsidRPr="00C61FC5">
        <w:rPr>
          <w:rFonts w:ascii="Times New Roman" w:hAnsi="Times New Roman" w:cs="Times New Roman"/>
        </w:rPr>
        <w:t>, M., “El virus de la marchitez</w:t>
      </w:r>
      <w:r w:rsidR="00C61FC5">
        <w:rPr>
          <w:rFonts w:ascii="Times New Roman" w:hAnsi="Times New Roman" w:cs="Times New Roman"/>
        </w:rPr>
        <w:t xml:space="preserve"> </w:t>
      </w:r>
      <w:r w:rsidRPr="00C61FC5">
        <w:rPr>
          <w:rFonts w:ascii="Times New Roman" w:hAnsi="Times New Roman" w:cs="Times New Roman"/>
        </w:rPr>
        <w:t xml:space="preserve">manchada del tomate: amenaza potencial para el ají en Venezuela, </w:t>
      </w:r>
      <w:r w:rsidRPr="00C61FC5">
        <w:rPr>
          <w:rFonts w:ascii="Times New Roman" w:hAnsi="Times New Roman" w:cs="Times New Roman"/>
          <w:i/>
          <w:iCs/>
        </w:rPr>
        <w:t>XXIII Congreso Venezolano de Fitopatología</w:t>
      </w:r>
      <w:r w:rsidRPr="00C61FC5">
        <w:rPr>
          <w:rFonts w:ascii="Times New Roman" w:hAnsi="Times New Roman" w:cs="Times New Roman"/>
        </w:rPr>
        <w:t xml:space="preserve">, Caracas, 2013. </w:t>
      </w:r>
    </w:p>
    <w:p w:rsidR="00164824" w:rsidRPr="00C61FC5" w:rsidRDefault="00164824" w:rsidP="00376F93">
      <w:pPr>
        <w:pStyle w:val="Prrafodelista"/>
        <w:widowControl w:val="0"/>
        <w:numPr>
          <w:ilvl w:val="0"/>
          <w:numId w:val="20"/>
        </w:numPr>
        <w:autoSpaceDE w:val="0"/>
        <w:autoSpaceDN w:val="0"/>
        <w:adjustRightInd w:val="0"/>
        <w:spacing w:after="0" w:line="221" w:lineRule="atLeast"/>
        <w:jc w:val="both"/>
        <w:rPr>
          <w:rFonts w:ascii="Times New Roman" w:hAnsi="Times New Roman" w:cs="Times New Roman"/>
        </w:rPr>
      </w:pPr>
      <w:r w:rsidRPr="00C61FC5">
        <w:rPr>
          <w:rFonts w:ascii="Times New Roman" w:hAnsi="Times New Roman" w:cs="Times New Roman"/>
        </w:rPr>
        <w:t>Brito, M., “Situación Fitopatológica en los estados Aragua,</w:t>
      </w:r>
      <w:r w:rsidR="00C61FC5">
        <w:rPr>
          <w:rFonts w:ascii="Times New Roman" w:hAnsi="Times New Roman" w:cs="Times New Roman"/>
        </w:rPr>
        <w:t xml:space="preserve"> </w:t>
      </w:r>
      <w:r w:rsidRPr="00C61FC5">
        <w:rPr>
          <w:rFonts w:ascii="Times New Roman" w:hAnsi="Times New Roman" w:cs="Times New Roman"/>
        </w:rPr>
        <w:t xml:space="preserve">Carabobo, Guárico, Miranda y Vargas”, </w:t>
      </w:r>
    </w:p>
    <w:p w:rsidR="00164824" w:rsidRPr="00C61FC5" w:rsidRDefault="00164824" w:rsidP="00376F93">
      <w:pPr>
        <w:pStyle w:val="Prrafodelista"/>
        <w:widowControl w:val="0"/>
        <w:numPr>
          <w:ilvl w:val="0"/>
          <w:numId w:val="20"/>
        </w:numPr>
        <w:autoSpaceDE w:val="0"/>
        <w:autoSpaceDN w:val="0"/>
        <w:adjustRightInd w:val="0"/>
        <w:spacing w:after="0" w:line="221" w:lineRule="atLeast"/>
        <w:jc w:val="both"/>
        <w:rPr>
          <w:rFonts w:ascii="Times New Roman" w:hAnsi="Times New Roman" w:cs="Times New Roman"/>
          <w:i/>
          <w:iCs/>
        </w:rPr>
      </w:pPr>
      <w:r w:rsidRPr="00C61FC5">
        <w:rPr>
          <w:rFonts w:ascii="Times New Roman" w:hAnsi="Times New Roman" w:cs="Times New Roman"/>
          <w:i/>
          <w:iCs/>
        </w:rPr>
        <w:t>XXI Congreso Venezolano de Fitopatología, Isla de Margarita, estado Nueva Esparta, Venezuela, 2009.</w:t>
      </w:r>
    </w:p>
    <w:p w:rsidR="00164824" w:rsidRPr="00C61FC5" w:rsidRDefault="00164824" w:rsidP="00376F93">
      <w:pPr>
        <w:pStyle w:val="Prrafodelista"/>
        <w:widowControl w:val="0"/>
        <w:numPr>
          <w:ilvl w:val="0"/>
          <w:numId w:val="20"/>
        </w:numPr>
        <w:autoSpaceDE w:val="0"/>
        <w:autoSpaceDN w:val="0"/>
        <w:adjustRightInd w:val="0"/>
        <w:spacing w:after="0" w:line="241" w:lineRule="atLeast"/>
        <w:jc w:val="both"/>
        <w:rPr>
          <w:rFonts w:ascii="Times New Roman" w:hAnsi="Times New Roman" w:cs="Times New Roman"/>
          <w:i/>
          <w:iCs/>
        </w:rPr>
      </w:pPr>
      <w:r w:rsidRPr="00C61FC5">
        <w:rPr>
          <w:rFonts w:ascii="Times New Roman" w:hAnsi="Times New Roman" w:cs="Times New Roman"/>
          <w:i/>
          <w:iCs/>
        </w:rPr>
        <w:t>Cortez, C. y Brito, M., “Caracterización agronómica de plantas de</w:t>
      </w:r>
      <w:r w:rsidR="00376F93">
        <w:rPr>
          <w:rFonts w:ascii="Times New Roman" w:hAnsi="Times New Roman" w:cs="Times New Roman"/>
          <w:i/>
          <w:iCs/>
        </w:rPr>
        <w:t xml:space="preserve"> </w:t>
      </w:r>
      <w:r w:rsidRPr="00C61FC5">
        <w:rPr>
          <w:rFonts w:ascii="Times New Roman" w:hAnsi="Times New Roman" w:cs="Times New Roman"/>
          <w:i/>
          <w:iCs/>
        </w:rPr>
        <w:t>ají dulce (</w:t>
      </w:r>
      <w:proofErr w:type="spellStart"/>
      <w:r w:rsidRPr="00C61FC5">
        <w:rPr>
          <w:rFonts w:ascii="Times New Roman" w:hAnsi="Times New Roman" w:cs="Times New Roman"/>
          <w:i/>
          <w:iCs/>
        </w:rPr>
        <w:t>Capsicum</w:t>
      </w:r>
      <w:proofErr w:type="spellEnd"/>
      <w:r w:rsidRPr="00C61FC5">
        <w:rPr>
          <w:rFonts w:ascii="Times New Roman" w:hAnsi="Times New Roman" w:cs="Times New Roman"/>
          <w:i/>
          <w:iCs/>
        </w:rPr>
        <w:t xml:space="preserve"> chínense)</w:t>
      </w:r>
      <w:r w:rsidRPr="00C61FC5">
        <w:rPr>
          <w:rFonts w:ascii="Times New Roman" w:hAnsi="Times New Roman" w:cs="Times New Roman"/>
        </w:rPr>
        <w:t xml:space="preserve"> Llanero para la obtención de semilla libre de virus”, </w:t>
      </w:r>
      <w:r w:rsidRPr="00C61FC5">
        <w:rPr>
          <w:rFonts w:ascii="Times New Roman" w:hAnsi="Times New Roman" w:cs="Times New Roman"/>
          <w:i/>
          <w:iCs/>
        </w:rPr>
        <w:t>XXI Congreso Venezolano de Fitopatología</w:t>
      </w:r>
      <w:r w:rsidRPr="00C61FC5">
        <w:rPr>
          <w:rFonts w:ascii="Times New Roman" w:hAnsi="Times New Roman" w:cs="Times New Roman"/>
        </w:rPr>
        <w:t>, Isla de Margarita, estado Nueva Esparta, Venezuela, 2009.</w:t>
      </w:r>
    </w:p>
    <w:p w:rsidR="00164824" w:rsidRPr="00C61FC5" w:rsidRDefault="00164824" w:rsidP="00376F93">
      <w:pPr>
        <w:pStyle w:val="Prrafodelista"/>
        <w:widowControl w:val="0"/>
        <w:numPr>
          <w:ilvl w:val="0"/>
          <w:numId w:val="20"/>
        </w:numPr>
        <w:autoSpaceDE w:val="0"/>
        <w:autoSpaceDN w:val="0"/>
        <w:adjustRightInd w:val="0"/>
        <w:spacing w:after="0" w:line="241" w:lineRule="atLeast"/>
        <w:jc w:val="both"/>
        <w:rPr>
          <w:rFonts w:ascii="Times New Roman" w:hAnsi="Times New Roman" w:cs="Times New Roman"/>
          <w:sz w:val="21"/>
          <w:szCs w:val="21"/>
        </w:rPr>
      </w:pPr>
      <w:r w:rsidRPr="00C61FC5">
        <w:rPr>
          <w:rFonts w:ascii="Times New Roman" w:hAnsi="Times New Roman" w:cs="Times New Roman"/>
          <w:i/>
          <w:iCs/>
          <w:sz w:val="21"/>
          <w:szCs w:val="21"/>
        </w:rPr>
        <w:t>Viloria, R. y Brito, M., “Efecto de la infección viral sobre algunas</w:t>
      </w:r>
      <w:r w:rsidR="00C37B18">
        <w:rPr>
          <w:rFonts w:ascii="Times New Roman" w:hAnsi="Times New Roman" w:cs="Times New Roman"/>
          <w:i/>
          <w:iCs/>
          <w:sz w:val="21"/>
          <w:szCs w:val="21"/>
        </w:rPr>
        <w:t xml:space="preserve"> </w:t>
      </w:r>
      <w:r w:rsidRPr="00C61FC5">
        <w:rPr>
          <w:rFonts w:ascii="Times New Roman" w:hAnsi="Times New Roman" w:cs="Times New Roman"/>
          <w:i/>
          <w:iCs/>
          <w:sz w:val="21"/>
          <w:szCs w:val="21"/>
        </w:rPr>
        <w:t>características biométricas asociadas al rendimiento de ají dulce (</w:t>
      </w:r>
      <w:proofErr w:type="spellStart"/>
      <w:r w:rsidRPr="00C61FC5">
        <w:rPr>
          <w:rFonts w:ascii="Times New Roman" w:hAnsi="Times New Roman" w:cs="Times New Roman"/>
          <w:i/>
          <w:iCs/>
          <w:sz w:val="21"/>
          <w:szCs w:val="21"/>
        </w:rPr>
        <w:t>Capsicum</w:t>
      </w:r>
      <w:proofErr w:type="spellEnd"/>
      <w:r w:rsidRPr="00C61FC5">
        <w:rPr>
          <w:rFonts w:ascii="Times New Roman" w:hAnsi="Times New Roman" w:cs="Times New Roman"/>
          <w:i/>
          <w:iCs/>
          <w:sz w:val="21"/>
          <w:szCs w:val="21"/>
        </w:rPr>
        <w:t xml:space="preserve"> </w:t>
      </w:r>
      <w:proofErr w:type="spellStart"/>
      <w:r w:rsidRPr="00C61FC5">
        <w:rPr>
          <w:rFonts w:ascii="Times New Roman" w:hAnsi="Times New Roman" w:cs="Times New Roman"/>
          <w:i/>
          <w:iCs/>
          <w:sz w:val="21"/>
          <w:szCs w:val="21"/>
        </w:rPr>
        <w:t>chinense</w:t>
      </w:r>
      <w:proofErr w:type="spellEnd"/>
      <w:r w:rsidRPr="00C61FC5">
        <w:rPr>
          <w:rFonts w:ascii="Times New Roman" w:hAnsi="Times New Roman" w:cs="Times New Roman"/>
          <w:sz w:val="21"/>
          <w:szCs w:val="21"/>
        </w:rPr>
        <w:t xml:space="preserve">) Llanero”, </w:t>
      </w:r>
      <w:r w:rsidRPr="00C61FC5">
        <w:rPr>
          <w:rFonts w:ascii="Times New Roman" w:hAnsi="Times New Roman" w:cs="Times New Roman"/>
          <w:i/>
          <w:iCs/>
          <w:sz w:val="21"/>
          <w:szCs w:val="21"/>
        </w:rPr>
        <w:t>Congreso Venezolano de Fitopatología,</w:t>
      </w:r>
      <w:r w:rsidRPr="00C61FC5">
        <w:rPr>
          <w:rFonts w:ascii="Times New Roman" w:hAnsi="Times New Roman" w:cs="Times New Roman"/>
          <w:sz w:val="21"/>
          <w:szCs w:val="21"/>
        </w:rPr>
        <w:t xml:space="preserve"> Isla de Margarita, estado Nueva Esparta, Venezuela, 2009.</w:t>
      </w:r>
    </w:p>
    <w:p w:rsidR="00164824" w:rsidRDefault="00164824" w:rsidP="00376F9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Otros</w:t>
      </w:r>
    </w:p>
    <w:p w:rsidR="00164824" w:rsidRDefault="00164824" w:rsidP="00376F9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Tesis de Pregrado</w:t>
      </w:r>
    </w:p>
    <w:p w:rsidR="00164824" w:rsidRPr="00C61FC5" w:rsidRDefault="00164824" w:rsidP="00376F93">
      <w:pPr>
        <w:pStyle w:val="Prrafodelista"/>
        <w:widowControl w:val="0"/>
        <w:numPr>
          <w:ilvl w:val="0"/>
          <w:numId w:val="23"/>
        </w:numPr>
        <w:autoSpaceDE w:val="0"/>
        <w:autoSpaceDN w:val="0"/>
        <w:adjustRightInd w:val="0"/>
        <w:spacing w:after="0" w:line="241" w:lineRule="atLeast"/>
        <w:jc w:val="both"/>
        <w:rPr>
          <w:rFonts w:ascii="Times New Roman" w:hAnsi="Times New Roman" w:cs="Times New Roman"/>
        </w:rPr>
      </w:pPr>
      <w:r w:rsidRPr="00C61FC5">
        <w:rPr>
          <w:rFonts w:ascii="Times New Roman" w:hAnsi="Times New Roman" w:cs="Times New Roman"/>
        </w:rPr>
        <w:t>Carlos Cortez, “Caracterización agronómica de plantas de ají dulce (</w:t>
      </w:r>
      <w:proofErr w:type="spellStart"/>
      <w:r w:rsidRPr="00C61FC5">
        <w:rPr>
          <w:rFonts w:ascii="Times New Roman" w:hAnsi="Times New Roman" w:cs="Times New Roman"/>
          <w:i/>
          <w:iCs/>
        </w:rPr>
        <w:t>Capsicum</w:t>
      </w:r>
      <w:proofErr w:type="spellEnd"/>
      <w:r w:rsidRPr="00C61FC5">
        <w:rPr>
          <w:rFonts w:ascii="Times New Roman" w:hAnsi="Times New Roman" w:cs="Times New Roman"/>
          <w:i/>
          <w:iCs/>
        </w:rPr>
        <w:t xml:space="preserve"> </w:t>
      </w:r>
      <w:proofErr w:type="spellStart"/>
      <w:r w:rsidRPr="00C61FC5">
        <w:rPr>
          <w:rFonts w:ascii="Times New Roman" w:hAnsi="Times New Roman" w:cs="Times New Roman"/>
          <w:i/>
          <w:iCs/>
        </w:rPr>
        <w:t>chinense</w:t>
      </w:r>
      <w:proofErr w:type="spellEnd"/>
      <w:r w:rsidRPr="00C61FC5">
        <w:rPr>
          <w:rFonts w:ascii="Times New Roman" w:hAnsi="Times New Roman" w:cs="Times New Roman"/>
          <w:i/>
          <w:iCs/>
        </w:rPr>
        <w:t xml:space="preserve"> </w:t>
      </w:r>
      <w:proofErr w:type="spellStart"/>
      <w:r w:rsidRPr="00C61FC5">
        <w:rPr>
          <w:rFonts w:ascii="Times New Roman" w:hAnsi="Times New Roman" w:cs="Times New Roman"/>
        </w:rPr>
        <w:t>Jacq</w:t>
      </w:r>
      <w:proofErr w:type="spellEnd"/>
      <w:r w:rsidRPr="00C61FC5">
        <w:rPr>
          <w:rFonts w:ascii="Times New Roman" w:hAnsi="Times New Roman" w:cs="Times New Roman"/>
          <w:i/>
          <w:iCs/>
        </w:rPr>
        <w:t>.</w:t>
      </w:r>
      <w:r w:rsidRPr="00C61FC5">
        <w:rPr>
          <w:rFonts w:ascii="Times New Roman" w:hAnsi="Times New Roman" w:cs="Times New Roman"/>
        </w:rPr>
        <w:t xml:space="preserve">) Llanero, para obtener semillas libres de virus”, 2009. </w:t>
      </w:r>
    </w:p>
    <w:p w:rsidR="00164824" w:rsidRPr="00C61FC5" w:rsidRDefault="00164824" w:rsidP="00376F93">
      <w:pPr>
        <w:pStyle w:val="Prrafodelista"/>
        <w:widowControl w:val="0"/>
        <w:numPr>
          <w:ilvl w:val="0"/>
          <w:numId w:val="23"/>
        </w:numPr>
        <w:autoSpaceDE w:val="0"/>
        <w:autoSpaceDN w:val="0"/>
        <w:adjustRightInd w:val="0"/>
        <w:spacing w:after="0" w:line="241" w:lineRule="atLeast"/>
        <w:jc w:val="both"/>
        <w:rPr>
          <w:rFonts w:ascii="Times New Roman" w:hAnsi="Times New Roman" w:cs="Times New Roman"/>
        </w:rPr>
      </w:pPr>
      <w:r w:rsidRPr="00C61FC5">
        <w:rPr>
          <w:rFonts w:ascii="Times New Roman" w:hAnsi="Times New Roman" w:cs="Times New Roman"/>
        </w:rPr>
        <w:t>Ricardo Viloria, “Efecto de la infección viral sobre algunas características biométricas asociadas al rendimiento de ají dulce (</w:t>
      </w:r>
      <w:proofErr w:type="spellStart"/>
      <w:r w:rsidRPr="00C61FC5">
        <w:rPr>
          <w:rFonts w:ascii="Times New Roman" w:hAnsi="Times New Roman" w:cs="Times New Roman"/>
          <w:i/>
          <w:iCs/>
        </w:rPr>
        <w:t>Capsicum</w:t>
      </w:r>
      <w:proofErr w:type="spellEnd"/>
      <w:r w:rsidRPr="00C61FC5">
        <w:rPr>
          <w:rFonts w:ascii="Times New Roman" w:hAnsi="Times New Roman" w:cs="Times New Roman"/>
          <w:i/>
          <w:iCs/>
        </w:rPr>
        <w:t xml:space="preserve"> </w:t>
      </w:r>
      <w:proofErr w:type="spellStart"/>
      <w:r w:rsidRPr="00C61FC5">
        <w:rPr>
          <w:rFonts w:ascii="Times New Roman" w:hAnsi="Times New Roman" w:cs="Times New Roman"/>
          <w:i/>
          <w:iCs/>
        </w:rPr>
        <w:t>chinense</w:t>
      </w:r>
      <w:proofErr w:type="spellEnd"/>
      <w:r w:rsidRPr="00C61FC5">
        <w:rPr>
          <w:rFonts w:ascii="Times New Roman" w:hAnsi="Times New Roman" w:cs="Times New Roman"/>
          <w:i/>
          <w:iCs/>
        </w:rPr>
        <w:t xml:space="preserve"> </w:t>
      </w:r>
      <w:proofErr w:type="spellStart"/>
      <w:r w:rsidRPr="00C61FC5">
        <w:rPr>
          <w:rFonts w:ascii="Times New Roman" w:hAnsi="Times New Roman" w:cs="Times New Roman"/>
        </w:rPr>
        <w:t>Jacq</w:t>
      </w:r>
      <w:proofErr w:type="spellEnd"/>
      <w:r w:rsidRPr="00C61FC5">
        <w:rPr>
          <w:rFonts w:ascii="Times New Roman" w:hAnsi="Times New Roman" w:cs="Times New Roman"/>
        </w:rPr>
        <w:t xml:space="preserve">.) Llanero”, 2009. </w:t>
      </w:r>
    </w:p>
    <w:p w:rsidR="00164824" w:rsidRDefault="00164824" w:rsidP="00376F93">
      <w:pPr>
        <w:widowControl w:val="0"/>
        <w:autoSpaceDE w:val="0"/>
        <w:autoSpaceDN w:val="0"/>
        <w:adjustRightInd w:val="0"/>
        <w:spacing w:after="0" w:line="241" w:lineRule="atLeast"/>
        <w:jc w:val="both"/>
        <w:rPr>
          <w:rFonts w:ascii="Times New Roman" w:hAnsi="Times New Roman" w:cs="Times New Roman"/>
        </w:rPr>
      </w:pPr>
    </w:p>
    <w:p w:rsidR="002A1034" w:rsidRDefault="002A1034" w:rsidP="008A36C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b/>
          <w:bCs/>
          <w:sz w:val="23"/>
          <w:szCs w:val="23"/>
        </w:rPr>
        <w:lastRenderedPageBreak/>
        <w:t xml:space="preserve">Proyecto n° </w:t>
      </w:r>
      <w:r>
        <w:rPr>
          <w:rFonts w:ascii="Times New Roman" w:hAnsi="Times New Roman" w:cs="Times New Roman"/>
          <w:i/>
          <w:iCs/>
        </w:rPr>
        <w:t xml:space="preserve">PI-01-8136-2011 </w:t>
      </w:r>
    </w:p>
    <w:p w:rsidR="002A1034" w:rsidRDefault="002A1034" w:rsidP="008A36C3">
      <w:pPr>
        <w:widowControl w:val="0"/>
        <w:autoSpaceDE w:val="0"/>
        <w:autoSpaceDN w:val="0"/>
        <w:adjustRightInd w:val="0"/>
        <w:spacing w:after="0" w:line="241" w:lineRule="atLeast"/>
        <w:jc w:val="both"/>
        <w:rPr>
          <w:rFonts w:ascii="Times New Roman" w:hAnsi="Times New Roman" w:cs="Times New Roman"/>
          <w:sz w:val="23"/>
          <w:szCs w:val="23"/>
        </w:rPr>
      </w:pPr>
      <w:r>
        <w:rPr>
          <w:rFonts w:ascii="Arial" w:hAnsi="Arial" w:cs="Arial"/>
          <w:b/>
          <w:bCs/>
          <w:sz w:val="23"/>
          <w:szCs w:val="23"/>
        </w:rPr>
        <w:t xml:space="preserve">Elaboración de aceites refinados de semillas tipo gourmet enriquecidos con componentes </w:t>
      </w:r>
      <w:proofErr w:type="spellStart"/>
      <w:r>
        <w:rPr>
          <w:rFonts w:ascii="Arial" w:hAnsi="Arial" w:cs="Arial"/>
          <w:b/>
          <w:bCs/>
          <w:sz w:val="23"/>
          <w:szCs w:val="23"/>
        </w:rPr>
        <w:t>bioactivos</w:t>
      </w:r>
      <w:proofErr w:type="spellEnd"/>
      <w:r>
        <w:rPr>
          <w:rFonts w:ascii="Arial" w:hAnsi="Arial" w:cs="Arial"/>
          <w:b/>
          <w:bCs/>
          <w:sz w:val="23"/>
          <w:szCs w:val="23"/>
        </w:rPr>
        <w:t xml:space="preserve"> beneficiosos para la salud</w:t>
      </w:r>
    </w:p>
    <w:p w:rsidR="002A1034" w:rsidRDefault="002A1034" w:rsidP="008A36C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Responsable:</w:t>
      </w:r>
      <w:r>
        <w:rPr>
          <w:rFonts w:ascii="Times New Roman" w:hAnsi="Times New Roman" w:cs="Times New Roman"/>
        </w:rPr>
        <w:t xml:space="preserve"> </w:t>
      </w:r>
      <w:r>
        <w:rPr>
          <w:rFonts w:ascii="Times New Roman" w:hAnsi="Times New Roman" w:cs="Times New Roman"/>
          <w:b/>
          <w:bCs/>
        </w:rPr>
        <w:t>Navas Hernández, Petra Beatriz</w:t>
      </w:r>
    </w:p>
    <w:p w:rsidR="002A1034" w:rsidRDefault="002A1034" w:rsidP="008A36C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Etapas cumplidas / Etapas totales</w:t>
      </w:r>
      <w:r>
        <w:rPr>
          <w:rFonts w:ascii="Times New Roman" w:hAnsi="Times New Roman" w:cs="Times New Roman"/>
        </w:rPr>
        <w:t>: 2/2</w:t>
      </w:r>
    </w:p>
    <w:p w:rsidR="002A1034" w:rsidRDefault="002A1034" w:rsidP="008A36C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 xml:space="preserve">Especialidad: </w:t>
      </w:r>
      <w:r>
        <w:rPr>
          <w:rFonts w:ascii="Times New Roman" w:hAnsi="Times New Roman" w:cs="Times New Roman"/>
        </w:rPr>
        <w:t>Tecnología de alimentos</w:t>
      </w:r>
    </w:p>
    <w:p w:rsidR="00B675CD" w:rsidRDefault="00B675CD" w:rsidP="008A36C3">
      <w:pPr>
        <w:widowControl w:val="0"/>
        <w:autoSpaceDE w:val="0"/>
        <w:autoSpaceDN w:val="0"/>
        <w:adjustRightInd w:val="0"/>
        <w:spacing w:after="0" w:line="221" w:lineRule="atLeast"/>
        <w:jc w:val="both"/>
        <w:rPr>
          <w:rFonts w:ascii="Times New Roman" w:hAnsi="Times New Roman" w:cs="Times New Roman"/>
        </w:rPr>
      </w:pPr>
    </w:p>
    <w:p w:rsidR="002A1034" w:rsidRDefault="002A1034" w:rsidP="008A36C3">
      <w:pPr>
        <w:widowControl w:val="0"/>
        <w:autoSpaceDE w:val="0"/>
        <w:autoSpaceDN w:val="0"/>
        <w:adjustRightInd w:val="0"/>
        <w:spacing w:after="0" w:line="221" w:lineRule="atLeast"/>
        <w:jc w:val="both"/>
        <w:rPr>
          <w:rFonts w:ascii="Times New Roman" w:hAnsi="Times New Roman" w:cs="Times New Roman"/>
        </w:rPr>
      </w:pPr>
      <w:r>
        <w:rPr>
          <w:rFonts w:ascii="Times New Roman" w:hAnsi="Times New Roman" w:cs="Times New Roman"/>
        </w:rPr>
        <w:t>Resumen:</w:t>
      </w:r>
    </w:p>
    <w:p w:rsidR="002A1034" w:rsidRDefault="002A1034" w:rsidP="008A36C3">
      <w:pPr>
        <w:widowControl w:val="0"/>
        <w:autoSpaceDE w:val="0"/>
        <w:autoSpaceDN w:val="0"/>
        <w:adjustRightInd w:val="0"/>
        <w:spacing w:after="0" w:line="221" w:lineRule="atLeast"/>
        <w:jc w:val="both"/>
        <w:rPr>
          <w:rFonts w:ascii="Times New Roman" w:hAnsi="Times New Roman" w:cs="Times New Roman"/>
        </w:rPr>
      </w:pPr>
      <w:r>
        <w:rPr>
          <w:rFonts w:ascii="Times New Roman" w:hAnsi="Times New Roman" w:cs="Times New Roman"/>
        </w:rPr>
        <w:t xml:space="preserve"> La incorporación de especias, frutas y hortalizas, resulta muy atractivo y beneficioso en los alimentos ricos en lípidos insaturados, ya que la presencia de antioxidantes naturales como tocoferoles, </w:t>
      </w:r>
      <w:proofErr w:type="spellStart"/>
      <w:r>
        <w:rPr>
          <w:rFonts w:ascii="Times New Roman" w:hAnsi="Times New Roman" w:cs="Times New Roman"/>
        </w:rPr>
        <w:t>polifenoles</w:t>
      </w:r>
      <w:proofErr w:type="spellEnd"/>
      <w:r>
        <w:rPr>
          <w:rFonts w:ascii="Times New Roman" w:hAnsi="Times New Roman" w:cs="Times New Roman"/>
        </w:rPr>
        <w:t xml:space="preserve"> y flavonoides previene o retardan el proceso de oxidación. Este efecto </w:t>
      </w:r>
    </w:p>
    <w:p w:rsidR="002A1034" w:rsidRDefault="00B675CD" w:rsidP="008A36C3">
      <w:pPr>
        <w:widowControl w:val="0"/>
        <w:autoSpaceDE w:val="0"/>
        <w:autoSpaceDN w:val="0"/>
        <w:adjustRightInd w:val="0"/>
        <w:spacing w:after="0" w:line="221" w:lineRule="atLeast"/>
        <w:jc w:val="both"/>
        <w:rPr>
          <w:rFonts w:ascii="Times New Roman" w:hAnsi="Times New Roman" w:cs="Times New Roman"/>
        </w:rPr>
      </w:pPr>
      <w:proofErr w:type="gramStart"/>
      <w:r>
        <w:rPr>
          <w:rFonts w:ascii="Times New Roman" w:hAnsi="Times New Roman" w:cs="Times New Roman"/>
        </w:rPr>
        <w:t>e</w:t>
      </w:r>
      <w:r w:rsidR="002A1034">
        <w:rPr>
          <w:rFonts w:ascii="Times New Roman" w:hAnsi="Times New Roman" w:cs="Times New Roman"/>
        </w:rPr>
        <w:t>s</w:t>
      </w:r>
      <w:proofErr w:type="gramEnd"/>
      <w:r w:rsidR="002A1034">
        <w:rPr>
          <w:rFonts w:ascii="Times New Roman" w:hAnsi="Times New Roman" w:cs="Times New Roman"/>
        </w:rPr>
        <w:t xml:space="preserve"> importante, no solo en términos de preservación, sino además por sus potenciales beneficios para la salud de los consumidores. Las especias son plantas aromáticas empleadas como aderezo en la preparación de la mayoría de los alimentos; también son usadas las hortalizas y en algunos sistemas aliment</w:t>
      </w:r>
      <w:r>
        <w:rPr>
          <w:rFonts w:ascii="Times New Roman" w:hAnsi="Times New Roman" w:cs="Times New Roman"/>
        </w:rPr>
        <w:t>i</w:t>
      </w:r>
      <w:r w:rsidR="002A1034">
        <w:rPr>
          <w:rFonts w:ascii="Times New Roman" w:hAnsi="Times New Roman" w:cs="Times New Roman"/>
        </w:rPr>
        <w:t xml:space="preserve">cios frutas en forma naturales o procesadas. Las especies vegetales seleccionadas para este estudio permitió elaborar un aceite de maíz refinado con aromas y sabores agradables, con contenidos apreciables de componentes </w:t>
      </w:r>
      <w:proofErr w:type="spellStart"/>
      <w:r w:rsidR="002A1034">
        <w:rPr>
          <w:rFonts w:ascii="Times New Roman" w:hAnsi="Times New Roman" w:cs="Times New Roman"/>
        </w:rPr>
        <w:t>bioactivos</w:t>
      </w:r>
      <w:proofErr w:type="spellEnd"/>
      <w:r w:rsidR="002A1034">
        <w:rPr>
          <w:rFonts w:ascii="Times New Roman" w:hAnsi="Times New Roman" w:cs="Times New Roman"/>
        </w:rPr>
        <w:t xml:space="preserve"> como </w:t>
      </w:r>
      <w:proofErr w:type="spellStart"/>
      <w:r w:rsidR="002A1034">
        <w:rPr>
          <w:rFonts w:ascii="Times New Roman" w:hAnsi="Times New Roman" w:cs="Times New Roman"/>
        </w:rPr>
        <w:t>polifenoles</w:t>
      </w:r>
      <w:proofErr w:type="spellEnd"/>
      <w:r w:rsidR="002A1034">
        <w:rPr>
          <w:rFonts w:ascii="Times New Roman" w:hAnsi="Times New Roman" w:cs="Times New Roman"/>
        </w:rPr>
        <w:t>, flavonoides y pigmentos, lo que representa no solo un beneficio a la salud humana sino también un valor agregado al contribuir a diversificar en el país la existencia de aceites vegetales que pudieran entrar en la categoría de aceites vegetales tipo gourmet.</w:t>
      </w:r>
    </w:p>
    <w:p w:rsidR="00376B70" w:rsidRDefault="00376B70" w:rsidP="008A36C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Productos</w:t>
      </w:r>
    </w:p>
    <w:p w:rsidR="00376B70" w:rsidRDefault="00376B70" w:rsidP="008A36C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Publicaciones</w:t>
      </w:r>
    </w:p>
    <w:p w:rsidR="00376B70" w:rsidRDefault="00376B70" w:rsidP="008A36C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Artículos</w:t>
      </w:r>
    </w:p>
    <w:p w:rsidR="00376B70" w:rsidRPr="00376B70" w:rsidRDefault="00376B70" w:rsidP="008A36C3">
      <w:pPr>
        <w:pStyle w:val="Prrafodelista"/>
        <w:widowControl w:val="0"/>
        <w:numPr>
          <w:ilvl w:val="0"/>
          <w:numId w:val="25"/>
        </w:numPr>
        <w:autoSpaceDE w:val="0"/>
        <w:autoSpaceDN w:val="0"/>
        <w:adjustRightInd w:val="0"/>
        <w:spacing w:after="0" w:line="241" w:lineRule="atLeast"/>
        <w:jc w:val="both"/>
        <w:rPr>
          <w:rFonts w:ascii="Times New Roman" w:hAnsi="Times New Roman" w:cs="Times New Roman"/>
        </w:rPr>
      </w:pPr>
      <w:r w:rsidRPr="00376B70">
        <w:rPr>
          <w:rFonts w:ascii="Times New Roman" w:hAnsi="Times New Roman" w:cs="Times New Roman"/>
        </w:rPr>
        <w:t xml:space="preserve">Navas, P., “Adición de compuestos </w:t>
      </w:r>
      <w:proofErr w:type="spellStart"/>
      <w:r w:rsidRPr="00376B70">
        <w:rPr>
          <w:rFonts w:ascii="Times New Roman" w:hAnsi="Times New Roman" w:cs="Times New Roman"/>
        </w:rPr>
        <w:t>bioactivos</w:t>
      </w:r>
      <w:proofErr w:type="spellEnd"/>
      <w:r w:rsidRPr="00376B70">
        <w:rPr>
          <w:rFonts w:ascii="Times New Roman" w:hAnsi="Times New Roman" w:cs="Times New Roman"/>
        </w:rPr>
        <w:t xml:space="preserve"> a un aceite refinado de maíz condimentado con especias”, </w:t>
      </w:r>
      <w:r w:rsidRPr="00376B70">
        <w:rPr>
          <w:rFonts w:ascii="Times New Roman" w:hAnsi="Times New Roman" w:cs="Times New Roman"/>
          <w:i/>
          <w:iCs/>
        </w:rPr>
        <w:t>Revista Saber</w:t>
      </w:r>
      <w:r w:rsidRPr="00376B70">
        <w:rPr>
          <w:rFonts w:ascii="Times New Roman" w:hAnsi="Times New Roman" w:cs="Times New Roman"/>
        </w:rPr>
        <w:t xml:space="preserve">, Universidad de Oriente, Venezuela. </w:t>
      </w:r>
      <w:r w:rsidRPr="00376B70">
        <w:rPr>
          <w:rFonts w:ascii="Times New Roman" w:hAnsi="Times New Roman" w:cs="Times New Roman"/>
          <w:b/>
          <w:bCs/>
        </w:rPr>
        <w:t>28</w:t>
      </w:r>
      <w:r w:rsidRPr="00376B70">
        <w:rPr>
          <w:rFonts w:ascii="Times New Roman" w:hAnsi="Times New Roman" w:cs="Times New Roman"/>
        </w:rPr>
        <w:t>(2): 257-264, 2016.</w:t>
      </w:r>
    </w:p>
    <w:p w:rsidR="00376B70" w:rsidRPr="00376B70" w:rsidRDefault="00376B70" w:rsidP="008A36C3">
      <w:pPr>
        <w:pStyle w:val="Prrafodelista"/>
        <w:widowControl w:val="0"/>
        <w:numPr>
          <w:ilvl w:val="0"/>
          <w:numId w:val="25"/>
        </w:numPr>
        <w:autoSpaceDE w:val="0"/>
        <w:autoSpaceDN w:val="0"/>
        <w:adjustRightInd w:val="0"/>
        <w:spacing w:after="0" w:line="241" w:lineRule="atLeast"/>
        <w:jc w:val="both"/>
        <w:rPr>
          <w:rFonts w:ascii="Times New Roman" w:hAnsi="Times New Roman" w:cs="Times New Roman"/>
        </w:rPr>
      </w:pPr>
      <w:r w:rsidRPr="00376B70">
        <w:rPr>
          <w:rFonts w:ascii="Times New Roman" w:hAnsi="Times New Roman" w:cs="Times New Roman"/>
        </w:rPr>
        <w:t xml:space="preserve">Navas, P., </w:t>
      </w:r>
      <w:proofErr w:type="spellStart"/>
      <w:r w:rsidRPr="00376B70">
        <w:rPr>
          <w:rFonts w:ascii="Times New Roman" w:hAnsi="Times New Roman" w:cs="Times New Roman"/>
        </w:rPr>
        <w:t>Narcise</w:t>
      </w:r>
      <w:proofErr w:type="spellEnd"/>
      <w:r w:rsidRPr="00376B70">
        <w:rPr>
          <w:rFonts w:ascii="Times New Roman" w:hAnsi="Times New Roman" w:cs="Times New Roman"/>
        </w:rPr>
        <w:t xml:space="preserve">, R. y </w:t>
      </w:r>
      <w:proofErr w:type="spellStart"/>
      <w:r w:rsidRPr="00376B70">
        <w:rPr>
          <w:rFonts w:ascii="Times New Roman" w:hAnsi="Times New Roman" w:cs="Times New Roman"/>
        </w:rPr>
        <w:t>Carrasquero</w:t>
      </w:r>
      <w:proofErr w:type="spellEnd"/>
      <w:r w:rsidRPr="00376B70">
        <w:rPr>
          <w:rFonts w:ascii="Times New Roman" w:hAnsi="Times New Roman" w:cs="Times New Roman"/>
        </w:rPr>
        <w:t xml:space="preserve">, A., “Efecto de un extracto de hojas de </w:t>
      </w:r>
      <w:proofErr w:type="spellStart"/>
      <w:r w:rsidRPr="00376B70">
        <w:rPr>
          <w:rFonts w:ascii="Times New Roman" w:hAnsi="Times New Roman" w:cs="Times New Roman"/>
          <w:i/>
          <w:iCs/>
        </w:rPr>
        <w:t>Manguifera</w:t>
      </w:r>
      <w:proofErr w:type="spellEnd"/>
      <w:r w:rsidRPr="00376B70">
        <w:rPr>
          <w:rFonts w:ascii="Times New Roman" w:hAnsi="Times New Roman" w:cs="Times New Roman"/>
          <w:i/>
          <w:iCs/>
        </w:rPr>
        <w:t xml:space="preserve"> indica</w:t>
      </w:r>
      <w:r w:rsidRPr="00376B70">
        <w:rPr>
          <w:rFonts w:ascii="Times New Roman" w:hAnsi="Times New Roman" w:cs="Times New Roman"/>
        </w:rPr>
        <w:t xml:space="preserve"> L. en la oxidación de aceites vegetales”, </w:t>
      </w:r>
      <w:r w:rsidRPr="00376B70">
        <w:rPr>
          <w:rFonts w:ascii="Times New Roman" w:hAnsi="Times New Roman" w:cs="Times New Roman"/>
          <w:i/>
          <w:iCs/>
        </w:rPr>
        <w:t>Alimentos, Ciencia e Ingeniería</w:t>
      </w:r>
      <w:r w:rsidRPr="00376B70">
        <w:rPr>
          <w:rFonts w:ascii="Times New Roman" w:hAnsi="Times New Roman" w:cs="Times New Roman"/>
        </w:rPr>
        <w:t xml:space="preserve">, Universidad Técnica de Ambato, Ecuador, </w:t>
      </w:r>
      <w:r w:rsidRPr="00376B70">
        <w:rPr>
          <w:rFonts w:ascii="Times New Roman" w:hAnsi="Times New Roman" w:cs="Times New Roman"/>
          <w:b/>
          <w:bCs/>
        </w:rPr>
        <w:t>24</w:t>
      </w:r>
      <w:r w:rsidRPr="00376B70">
        <w:rPr>
          <w:rFonts w:ascii="Times New Roman" w:hAnsi="Times New Roman" w:cs="Times New Roman"/>
        </w:rPr>
        <w:t>(1):31-39, 2016.</w:t>
      </w:r>
    </w:p>
    <w:p w:rsidR="00376B70" w:rsidRDefault="00376B70" w:rsidP="008A36C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Otros</w:t>
      </w:r>
    </w:p>
    <w:p w:rsidR="00376B70" w:rsidRDefault="00376B70" w:rsidP="008A36C3">
      <w:pPr>
        <w:widowControl w:val="0"/>
        <w:autoSpaceDE w:val="0"/>
        <w:autoSpaceDN w:val="0"/>
        <w:adjustRightInd w:val="0"/>
        <w:spacing w:after="0" w:line="241" w:lineRule="atLeast"/>
        <w:jc w:val="both"/>
        <w:rPr>
          <w:rFonts w:ascii="Times New Roman" w:hAnsi="Times New Roman" w:cs="Times New Roman"/>
        </w:rPr>
      </w:pPr>
      <w:r>
        <w:rPr>
          <w:rFonts w:ascii="Times New Roman" w:hAnsi="Times New Roman" w:cs="Times New Roman"/>
          <w:i/>
          <w:iCs/>
        </w:rPr>
        <w:t>Trabajos de Ascenso</w:t>
      </w:r>
    </w:p>
    <w:p w:rsidR="00376B70" w:rsidRPr="00376B70" w:rsidRDefault="00376B70" w:rsidP="008A36C3">
      <w:pPr>
        <w:pStyle w:val="Prrafodelista"/>
        <w:widowControl w:val="0"/>
        <w:numPr>
          <w:ilvl w:val="0"/>
          <w:numId w:val="27"/>
        </w:numPr>
        <w:autoSpaceDE w:val="0"/>
        <w:autoSpaceDN w:val="0"/>
        <w:adjustRightInd w:val="0"/>
        <w:spacing w:after="0" w:line="241" w:lineRule="atLeast"/>
        <w:jc w:val="both"/>
        <w:rPr>
          <w:rFonts w:ascii="Times New Roman" w:hAnsi="Times New Roman" w:cs="Times New Roman"/>
        </w:rPr>
      </w:pPr>
      <w:r w:rsidRPr="00376B70">
        <w:rPr>
          <w:rFonts w:ascii="Times New Roman" w:hAnsi="Times New Roman" w:cs="Times New Roman"/>
        </w:rPr>
        <w:t xml:space="preserve">Petra Beatriz Navas, “Compuestos volátiles, </w:t>
      </w:r>
      <w:proofErr w:type="spellStart"/>
      <w:r w:rsidRPr="00376B70">
        <w:rPr>
          <w:rFonts w:ascii="Times New Roman" w:hAnsi="Times New Roman" w:cs="Times New Roman"/>
        </w:rPr>
        <w:t>bioactivos</w:t>
      </w:r>
      <w:proofErr w:type="spellEnd"/>
      <w:r w:rsidRPr="00376B70">
        <w:rPr>
          <w:rFonts w:ascii="Times New Roman" w:hAnsi="Times New Roman" w:cs="Times New Roman"/>
        </w:rPr>
        <w:t xml:space="preserve"> y propiedades antioxidantes de aceites vegetales comestibles y sus tortas residuales. Utilización en la elaboración de productos alimenticios”, 2016 (a la categoría de Titular).</w:t>
      </w:r>
    </w:p>
    <w:p w:rsidR="00376B70" w:rsidRPr="00376B70" w:rsidRDefault="00376B70" w:rsidP="008A36C3">
      <w:pPr>
        <w:pStyle w:val="Prrafodelista"/>
        <w:widowControl w:val="0"/>
        <w:numPr>
          <w:ilvl w:val="0"/>
          <w:numId w:val="27"/>
        </w:numPr>
        <w:autoSpaceDE w:val="0"/>
        <w:autoSpaceDN w:val="0"/>
        <w:adjustRightInd w:val="0"/>
        <w:spacing w:after="0" w:line="241" w:lineRule="atLeast"/>
        <w:jc w:val="both"/>
        <w:rPr>
          <w:rFonts w:ascii="Times New Roman" w:hAnsi="Times New Roman" w:cs="Times New Roman"/>
        </w:rPr>
      </w:pPr>
      <w:r w:rsidRPr="00376B70">
        <w:rPr>
          <w:rFonts w:ascii="Times New Roman" w:hAnsi="Times New Roman" w:cs="Times New Roman"/>
        </w:rPr>
        <w:t xml:space="preserve">Rosmar </w:t>
      </w:r>
      <w:proofErr w:type="spellStart"/>
      <w:r w:rsidRPr="00376B70">
        <w:rPr>
          <w:rFonts w:ascii="Times New Roman" w:hAnsi="Times New Roman" w:cs="Times New Roman"/>
        </w:rPr>
        <w:t>Ylenis</w:t>
      </w:r>
      <w:proofErr w:type="spellEnd"/>
      <w:r w:rsidRPr="00376B70">
        <w:rPr>
          <w:rFonts w:ascii="Times New Roman" w:hAnsi="Times New Roman" w:cs="Times New Roman"/>
        </w:rPr>
        <w:t xml:space="preserve">  </w:t>
      </w:r>
      <w:proofErr w:type="spellStart"/>
      <w:r w:rsidRPr="00376B70">
        <w:rPr>
          <w:rFonts w:ascii="Times New Roman" w:hAnsi="Times New Roman" w:cs="Times New Roman"/>
        </w:rPr>
        <w:t>Narcise</w:t>
      </w:r>
      <w:proofErr w:type="spellEnd"/>
      <w:r w:rsidRPr="00376B70">
        <w:rPr>
          <w:rFonts w:ascii="Times New Roman" w:hAnsi="Times New Roman" w:cs="Times New Roman"/>
        </w:rPr>
        <w:t xml:space="preserve"> Díaz, “Caracterización del aceite </w:t>
      </w:r>
      <w:proofErr w:type="spellStart"/>
      <w:r w:rsidRPr="00376B70">
        <w:rPr>
          <w:rFonts w:ascii="Times New Roman" w:hAnsi="Times New Roman" w:cs="Times New Roman"/>
        </w:rPr>
        <w:t>crudo</w:t>
      </w:r>
      <w:proofErr w:type="gramStart"/>
      <w:r w:rsidRPr="00376B70">
        <w:rPr>
          <w:rFonts w:ascii="Times New Roman" w:hAnsi="Times New Roman" w:cs="Times New Roman"/>
        </w:rPr>
        <w:t>,oleína</w:t>
      </w:r>
      <w:proofErr w:type="spellEnd"/>
      <w:proofErr w:type="gramEnd"/>
      <w:r w:rsidRPr="00376B70">
        <w:rPr>
          <w:rFonts w:ascii="Times New Roman" w:hAnsi="Times New Roman" w:cs="Times New Roman"/>
        </w:rPr>
        <w:t xml:space="preserve"> y estearina de la palma aceitera (</w:t>
      </w:r>
      <w:proofErr w:type="spellStart"/>
      <w:r w:rsidRPr="00376B70">
        <w:rPr>
          <w:rFonts w:ascii="Times New Roman" w:hAnsi="Times New Roman" w:cs="Times New Roman"/>
          <w:i/>
          <w:iCs/>
        </w:rPr>
        <w:t>Elaeis</w:t>
      </w:r>
      <w:proofErr w:type="spellEnd"/>
      <w:r w:rsidRPr="00376B70">
        <w:rPr>
          <w:rFonts w:ascii="Times New Roman" w:hAnsi="Times New Roman" w:cs="Times New Roman"/>
          <w:i/>
          <w:iCs/>
        </w:rPr>
        <w:t xml:space="preserve"> </w:t>
      </w:r>
      <w:proofErr w:type="spellStart"/>
      <w:r w:rsidRPr="00376B70">
        <w:rPr>
          <w:rFonts w:ascii="Times New Roman" w:hAnsi="Times New Roman" w:cs="Times New Roman"/>
          <w:i/>
          <w:iCs/>
        </w:rPr>
        <w:t>guinensis</w:t>
      </w:r>
      <w:proofErr w:type="spellEnd"/>
      <w:r w:rsidRPr="00376B70">
        <w:rPr>
          <w:rFonts w:ascii="Times New Roman" w:hAnsi="Times New Roman" w:cs="Times New Roman"/>
        </w:rPr>
        <w:t>) y estabilidad oxidativa de la oleína en presencia de un extracto natural”, 2015 (a la categoría de Asistente).</w:t>
      </w:r>
    </w:p>
    <w:sectPr w:rsidR="00376B70" w:rsidRPr="00376B70" w:rsidSect="00850662">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B79" w:rsidRDefault="008E7B79" w:rsidP="00960324">
      <w:pPr>
        <w:spacing w:after="0" w:line="240" w:lineRule="auto"/>
      </w:pPr>
      <w:r>
        <w:separator/>
      </w:r>
    </w:p>
  </w:endnote>
  <w:endnote w:type="continuationSeparator" w:id="0">
    <w:p w:rsidR="008E7B79" w:rsidRDefault="008E7B79" w:rsidP="0096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324" w:rsidRDefault="00960324" w:rsidP="00960324">
    <w:pPr>
      <w:tabs>
        <w:tab w:val="left" w:pos="2835"/>
        <w:tab w:val="right" w:pos="8789"/>
      </w:tabs>
      <w:ind w:left="1560" w:hanging="851"/>
      <w:rPr>
        <w:rFonts w:asciiTheme="majorHAnsi" w:hAnsiTheme="majorHAnsi"/>
        <w:b/>
        <w:sz w:val="16"/>
        <w:szCs w:val="16"/>
      </w:rPr>
    </w:pPr>
    <w:r w:rsidRPr="003761FA">
      <w:rPr>
        <w:rFonts w:asciiTheme="majorHAnsi" w:hAnsiTheme="majorHAnsi"/>
        <w:b/>
        <w:sz w:val="16"/>
        <w:szCs w:val="16"/>
      </w:rPr>
      <w:t xml:space="preserve">Avenida Principal de La Floresta, Quinta </w:t>
    </w:r>
    <w:proofErr w:type="spellStart"/>
    <w:r w:rsidRPr="003761FA">
      <w:rPr>
        <w:rFonts w:asciiTheme="majorHAnsi" w:hAnsiTheme="majorHAnsi"/>
        <w:b/>
        <w:sz w:val="16"/>
        <w:szCs w:val="16"/>
      </w:rPr>
      <w:t>Silenia</w:t>
    </w:r>
    <w:proofErr w:type="spellEnd"/>
    <w:r w:rsidRPr="003761FA">
      <w:rPr>
        <w:rFonts w:asciiTheme="majorHAnsi" w:hAnsiTheme="majorHAnsi"/>
        <w:b/>
        <w:sz w:val="16"/>
        <w:szCs w:val="16"/>
      </w:rPr>
      <w:t xml:space="preserve">, Caracas, 1.060, e-mail: Teléfonos: </w:t>
    </w:r>
    <w:r>
      <w:rPr>
        <w:rFonts w:asciiTheme="majorHAnsi" w:hAnsiTheme="majorHAnsi"/>
        <w:b/>
        <w:sz w:val="16"/>
        <w:szCs w:val="16"/>
      </w:rPr>
      <w:t>(605.0001 AL 0006, -      0042) Correos: Investigación1.cdch.ucv.ve    Investigación2.cdch@ucv.ve</w:t>
    </w:r>
  </w:p>
  <w:p w:rsidR="00960324" w:rsidRDefault="009603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B79" w:rsidRDefault="008E7B79" w:rsidP="00960324">
      <w:pPr>
        <w:spacing w:after="0" w:line="240" w:lineRule="auto"/>
      </w:pPr>
      <w:r>
        <w:separator/>
      </w:r>
    </w:p>
  </w:footnote>
  <w:footnote w:type="continuationSeparator" w:id="0">
    <w:p w:rsidR="008E7B79" w:rsidRDefault="008E7B79" w:rsidP="0096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5" w:type="dxa"/>
      <w:tblLayout w:type="fixed"/>
      <w:tblCellMar>
        <w:left w:w="71" w:type="dxa"/>
        <w:right w:w="71" w:type="dxa"/>
      </w:tblCellMar>
      <w:tblLook w:val="04A0" w:firstRow="1" w:lastRow="0" w:firstColumn="1" w:lastColumn="0" w:noHBand="0" w:noVBand="1"/>
    </w:tblPr>
    <w:tblGrid>
      <w:gridCol w:w="1062"/>
      <w:gridCol w:w="4536"/>
      <w:gridCol w:w="818"/>
    </w:tblGrid>
    <w:tr w:rsidR="00960324" w:rsidRPr="003A5904" w:rsidTr="00850662">
      <w:trPr>
        <w:cantSplit/>
      </w:trPr>
      <w:tc>
        <w:tcPr>
          <w:tcW w:w="1062" w:type="dxa"/>
          <w:vAlign w:val="center"/>
        </w:tcPr>
        <w:p w:rsidR="00960324" w:rsidRPr="0085633F" w:rsidRDefault="00960324" w:rsidP="00850662">
          <w:pPr>
            <w:rPr>
              <w:rFonts w:ascii="Verdana" w:hAnsi="Verdana"/>
              <w:i/>
              <w:color w:val="FF0000"/>
              <w:sz w:val="14"/>
              <w:szCs w:val="14"/>
            </w:rPr>
          </w:pPr>
          <w:r w:rsidRPr="0085633F">
            <w:rPr>
              <w:rFonts w:ascii="Verdana" w:hAnsi="Verdana"/>
              <w:i/>
              <w:noProof/>
              <w:color w:val="FF0000"/>
              <w:sz w:val="14"/>
              <w:szCs w:val="14"/>
              <w:lang w:eastAsia="es-VE"/>
            </w:rPr>
            <w:drawing>
              <wp:inline distT="0" distB="0" distL="0" distR="0" wp14:anchorId="207DCC6F" wp14:editId="15188403">
                <wp:extent cx="619125" cy="638175"/>
                <wp:effectExtent l="19050" t="0" r="9525" b="0"/>
                <wp:docPr id="1" name="Imagen 71" descr="logo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 descr="logoucv"/>
                        <pic:cNvPicPr>
                          <a:picLocks noChangeAspect="1" noChangeArrowheads="1"/>
                        </pic:cNvPicPr>
                      </pic:nvPicPr>
                      <pic:blipFill>
                        <a:blip r:embed="rId1" cstate="print"/>
                        <a:srcRect/>
                        <a:stretch>
                          <a:fillRect/>
                        </a:stretch>
                      </pic:blipFill>
                      <pic:spPr bwMode="auto">
                        <a:xfrm>
                          <a:off x="0" y="0"/>
                          <a:ext cx="619125" cy="638175"/>
                        </a:xfrm>
                        <a:prstGeom prst="rect">
                          <a:avLst/>
                        </a:prstGeom>
                        <a:noFill/>
                        <a:ln w="9525">
                          <a:noFill/>
                          <a:miter lim="800000"/>
                          <a:headEnd/>
                          <a:tailEnd/>
                        </a:ln>
                      </pic:spPr>
                    </pic:pic>
                  </a:graphicData>
                </a:graphic>
              </wp:inline>
            </w:drawing>
          </w:r>
        </w:p>
      </w:tc>
      <w:tc>
        <w:tcPr>
          <w:tcW w:w="4536" w:type="dxa"/>
          <w:vAlign w:val="center"/>
        </w:tcPr>
        <w:p w:rsidR="00960324" w:rsidRPr="003A5904" w:rsidRDefault="00960324" w:rsidP="00850662">
          <w:pPr>
            <w:spacing w:after="0" w:line="240" w:lineRule="auto"/>
            <w:jc w:val="center"/>
            <w:rPr>
              <w:rFonts w:ascii="Verdana" w:hAnsi="Verdana"/>
              <w:b/>
              <w:i/>
              <w:spacing w:val="20"/>
              <w:sz w:val="16"/>
              <w:szCs w:val="16"/>
            </w:rPr>
          </w:pPr>
          <w:r w:rsidRPr="003A5904">
            <w:rPr>
              <w:rFonts w:ascii="Verdana" w:hAnsi="Verdana"/>
              <w:b/>
              <w:i/>
              <w:spacing w:val="20"/>
              <w:sz w:val="16"/>
              <w:szCs w:val="16"/>
            </w:rPr>
            <w:t>UNIVERSIDAD CENTRAL DE VENEZUELA</w:t>
          </w:r>
        </w:p>
        <w:p w:rsidR="00960324" w:rsidRPr="003A5904" w:rsidRDefault="00960324" w:rsidP="00850662">
          <w:pPr>
            <w:spacing w:after="0" w:line="240" w:lineRule="auto"/>
            <w:jc w:val="center"/>
            <w:rPr>
              <w:rFonts w:ascii="Verdana" w:hAnsi="Verdana"/>
              <w:i/>
              <w:sz w:val="14"/>
              <w:szCs w:val="14"/>
            </w:rPr>
          </w:pPr>
          <w:r w:rsidRPr="003A5904">
            <w:rPr>
              <w:rFonts w:ascii="Verdana" w:hAnsi="Verdana"/>
              <w:i/>
              <w:sz w:val="14"/>
              <w:szCs w:val="14"/>
            </w:rPr>
            <w:t>CONSEJO DE DESARROLLO CIENTIFICO Y HUMANISTICO</w:t>
          </w:r>
        </w:p>
      </w:tc>
      <w:tc>
        <w:tcPr>
          <w:tcW w:w="818" w:type="dxa"/>
          <w:vAlign w:val="center"/>
        </w:tcPr>
        <w:p w:rsidR="00960324" w:rsidRPr="003A5904" w:rsidRDefault="00960324" w:rsidP="00850662">
          <w:pPr>
            <w:jc w:val="right"/>
            <w:rPr>
              <w:rFonts w:ascii="Verdana" w:hAnsi="Verdana"/>
              <w:b/>
              <w:i/>
              <w:sz w:val="14"/>
              <w:szCs w:val="14"/>
            </w:rPr>
          </w:pPr>
          <w:r w:rsidRPr="003A5904">
            <w:rPr>
              <w:rFonts w:ascii="Verdana" w:hAnsi="Verdana"/>
              <w:i/>
              <w:sz w:val="14"/>
              <w:szCs w:val="14"/>
            </w:rPr>
            <w:object w:dxaOrig="4260" w:dyaOrig="5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2pt" o:ole="">
                <v:imagedata r:id="rId2" o:title=""/>
              </v:shape>
              <o:OLEObject Type="Embed" ProgID="PBrush" ShapeID="_x0000_i1025" DrawAspect="Content" ObjectID="_1620723148" r:id="rId3"/>
            </w:object>
          </w:r>
        </w:p>
      </w:tc>
    </w:tr>
  </w:tbl>
  <w:p w:rsidR="00960324" w:rsidRDefault="009603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5B1"/>
    <w:multiLevelType w:val="hybridMultilevel"/>
    <w:tmpl w:val="E5185D14"/>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7032AF2"/>
    <w:multiLevelType w:val="hybridMultilevel"/>
    <w:tmpl w:val="801050CA"/>
    <w:lvl w:ilvl="0" w:tplc="1C02C1BA">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08A55BBB"/>
    <w:multiLevelType w:val="hybridMultilevel"/>
    <w:tmpl w:val="E49250F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0DA76F75"/>
    <w:multiLevelType w:val="hybridMultilevel"/>
    <w:tmpl w:val="72EAD58E"/>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11EA70BD"/>
    <w:multiLevelType w:val="hybridMultilevel"/>
    <w:tmpl w:val="A0A8E14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13A13FAE"/>
    <w:multiLevelType w:val="hybridMultilevel"/>
    <w:tmpl w:val="15CEC6E0"/>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24050B91"/>
    <w:multiLevelType w:val="hybridMultilevel"/>
    <w:tmpl w:val="A35C718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265D749C"/>
    <w:multiLevelType w:val="hybridMultilevel"/>
    <w:tmpl w:val="03E0F38A"/>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28810910"/>
    <w:multiLevelType w:val="hybridMultilevel"/>
    <w:tmpl w:val="A508A0E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2B7D2159"/>
    <w:multiLevelType w:val="hybridMultilevel"/>
    <w:tmpl w:val="7B7EFE86"/>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2EC90BA7"/>
    <w:multiLevelType w:val="hybridMultilevel"/>
    <w:tmpl w:val="9B2A1390"/>
    <w:lvl w:ilvl="0" w:tplc="200A000F">
      <w:start w:val="1"/>
      <w:numFmt w:val="decimal"/>
      <w:lvlText w:val="%1."/>
      <w:lvlJc w:val="left"/>
      <w:pPr>
        <w:ind w:left="780" w:hanging="360"/>
      </w:p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11">
    <w:nsid w:val="2EE67444"/>
    <w:multiLevelType w:val="hybridMultilevel"/>
    <w:tmpl w:val="19F427FC"/>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2F063AB8"/>
    <w:multiLevelType w:val="hybridMultilevel"/>
    <w:tmpl w:val="D3AAC97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37A20129"/>
    <w:multiLevelType w:val="hybridMultilevel"/>
    <w:tmpl w:val="0D1E988C"/>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3A7D1C1F"/>
    <w:multiLevelType w:val="hybridMultilevel"/>
    <w:tmpl w:val="0C9C250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nsid w:val="45771ED3"/>
    <w:multiLevelType w:val="hybridMultilevel"/>
    <w:tmpl w:val="2F36969E"/>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nsid w:val="54FE4F42"/>
    <w:multiLevelType w:val="hybridMultilevel"/>
    <w:tmpl w:val="A246C356"/>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56D43FA9"/>
    <w:multiLevelType w:val="hybridMultilevel"/>
    <w:tmpl w:val="FBE406E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57ED5D9E"/>
    <w:multiLevelType w:val="hybridMultilevel"/>
    <w:tmpl w:val="647A3194"/>
    <w:lvl w:ilvl="0" w:tplc="79A08156">
      <w:start w:val="1"/>
      <w:numFmt w:val="decimal"/>
      <w:lvlText w:val="%1."/>
      <w:lvlJc w:val="left"/>
      <w:pPr>
        <w:ind w:left="780" w:hanging="360"/>
      </w:pPr>
      <w:rPr>
        <w:rFonts w:hint="default"/>
      </w:r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19">
    <w:nsid w:val="5ACF0AA1"/>
    <w:multiLevelType w:val="hybridMultilevel"/>
    <w:tmpl w:val="C8CA67A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nsid w:val="5E731E42"/>
    <w:multiLevelType w:val="hybridMultilevel"/>
    <w:tmpl w:val="1108DEC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nsid w:val="69D72B64"/>
    <w:multiLevelType w:val="hybridMultilevel"/>
    <w:tmpl w:val="9558BA7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nsid w:val="6DD269C2"/>
    <w:multiLevelType w:val="hybridMultilevel"/>
    <w:tmpl w:val="248C786A"/>
    <w:lvl w:ilvl="0" w:tplc="200A000F">
      <w:start w:val="1"/>
      <w:numFmt w:val="decimal"/>
      <w:lvlText w:val="%1."/>
      <w:lvlJc w:val="left"/>
      <w:pPr>
        <w:ind w:left="1428" w:hanging="360"/>
      </w:pPr>
    </w:lvl>
    <w:lvl w:ilvl="1" w:tplc="200A0019">
      <w:start w:val="1"/>
      <w:numFmt w:val="lowerLetter"/>
      <w:lvlText w:val="%2."/>
      <w:lvlJc w:val="left"/>
      <w:pPr>
        <w:ind w:left="2148" w:hanging="360"/>
      </w:pPr>
    </w:lvl>
    <w:lvl w:ilvl="2" w:tplc="200A001B" w:tentative="1">
      <w:start w:val="1"/>
      <w:numFmt w:val="lowerRoman"/>
      <w:lvlText w:val="%3."/>
      <w:lvlJc w:val="right"/>
      <w:pPr>
        <w:ind w:left="2868" w:hanging="180"/>
      </w:pPr>
    </w:lvl>
    <w:lvl w:ilvl="3" w:tplc="200A000F" w:tentative="1">
      <w:start w:val="1"/>
      <w:numFmt w:val="decimal"/>
      <w:lvlText w:val="%4."/>
      <w:lvlJc w:val="left"/>
      <w:pPr>
        <w:ind w:left="3588" w:hanging="360"/>
      </w:pPr>
    </w:lvl>
    <w:lvl w:ilvl="4" w:tplc="200A0019" w:tentative="1">
      <w:start w:val="1"/>
      <w:numFmt w:val="lowerLetter"/>
      <w:lvlText w:val="%5."/>
      <w:lvlJc w:val="left"/>
      <w:pPr>
        <w:ind w:left="4308" w:hanging="360"/>
      </w:pPr>
    </w:lvl>
    <w:lvl w:ilvl="5" w:tplc="200A001B" w:tentative="1">
      <w:start w:val="1"/>
      <w:numFmt w:val="lowerRoman"/>
      <w:lvlText w:val="%6."/>
      <w:lvlJc w:val="right"/>
      <w:pPr>
        <w:ind w:left="5028" w:hanging="180"/>
      </w:pPr>
    </w:lvl>
    <w:lvl w:ilvl="6" w:tplc="200A000F" w:tentative="1">
      <w:start w:val="1"/>
      <w:numFmt w:val="decimal"/>
      <w:lvlText w:val="%7."/>
      <w:lvlJc w:val="left"/>
      <w:pPr>
        <w:ind w:left="5748" w:hanging="360"/>
      </w:pPr>
    </w:lvl>
    <w:lvl w:ilvl="7" w:tplc="200A0019" w:tentative="1">
      <w:start w:val="1"/>
      <w:numFmt w:val="lowerLetter"/>
      <w:lvlText w:val="%8."/>
      <w:lvlJc w:val="left"/>
      <w:pPr>
        <w:ind w:left="6468" w:hanging="360"/>
      </w:pPr>
    </w:lvl>
    <w:lvl w:ilvl="8" w:tplc="200A001B" w:tentative="1">
      <w:start w:val="1"/>
      <w:numFmt w:val="lowerRoman"/>
      <w:lvlText w:val="%9."/>
      <w:lvlJc w:val="right"/>
      <w:pPr>
        <w:ind w:left="7188" w:hanging="180"/>
      </w:pPr>
    </w:lvl>
  </w:abstractNum>
  <w:abstractNum w:abstractNumId="23">
    <w:nsid w:val="6F817CB9"/>
    <w:multiLevelType w:val="hybridMultilevel"/>
    <w:tmpl w:val="3CA85A8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nsid w:val="74B2297E"/>
    <w:multiLevelType w:val="hybridMultilevel"/>
    <w:tmpl w:val="EAC2D9D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nsid w:val="7784517A"/>
    <w:multiLevelType w:val="hybridMultilevel"/>
    <w:tmpl w:val="08A01ED2"/>
    <w:lvl w:ilvl="0" w:tplc="AAB8EA38">
      <w:start w:val="1"/>
      <w:numFmt w:val="decimal"/>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6">
    <w:nsid w:val="78CB4FAE"/>
    <w:multiLevelType w:val="hybridMultilevel"/>
    <w:tmpl w:val="27928DA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7">
    <w:nsid w:val="7FA36C08"/>
    <w:multiLevelType w:val="hybridMultilevel"/>
    <w:tmpl w:val="6408049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2"/>
  </w:num>
  <w:num w:numId="2">
    <w:abstractNumId w:val="6"/>
  </w:num>
  <w:num w:numId="3">
    <w:abstractNumId w:val="23"/>
  </w:num>
  <w:num w:numId="4">
    <w:abstractNumId w:val="2"/>
  </w:num>
  <w:num w:numId="5">
    <w:abstractNumId w:val="17"/>
  </w:num>
  <w:num w:numId="6">
    <w:abstractNumId w:val="1"/>
  </w:num>
  <w:num w:numId="7">
    <w:abstractNumId w:val="26"/>
  </w:num>
  <w:num w:numId="8">
    <w:abstractNumId w:val="0"/>
  </w:num>
  <w:num w:numId="9">
    <w:abstractNumId w:val="25"/>
  </w:num>
  <w:num w:numId="10">
    <w:abstractNumId w:val="5"/>
  </w:num>
  <w:num w:numId="11">
    <w:abstractNumId w:val="16"/>
  </w:num>
  <w:num w:numId="12">
    <w:abstractNumId w:val="15"/>
  </w:num>
  <w:num w:numId="13">
    <w:abstractNumId w:val="8"/>
  </w:num>
  <w:num w:numId="14">
    <w:abstractNumId w:val="19"/>
  </w:num>
  <w:num w:numId="15">
    <w:abstractNumId w:val="3"/>
  </w:num>
  <w:num w:numId="16">
    <w:abstractNumId w:val="12"/>
  </w:num>
  <w:num w:numId="17">
    <w:abstractNumId w:val="4"/>
  </w:num>
  <w:num w:numId="18">
    <w:abstractNumId w:val="14"/>
  </w:num>
  <w:num w:numId="19">
    <w:abstractNumId w:val="10"/>
  </w:num>
  <w:num w:numId="20">
    <w:abstractNumId w:val="20"/>
  </w:num>
  <w:num w:numId="21">
    <w:abstractNumId w:val="9"/>
  </w:num>
  <w:num w:numId="22">
    <w:abstractNumId w:val="18"/>
  </w:num>
  <w:num w:numId="23">
    <w:abstractNumId w:val="27"/>
  </w:num>
  <w:num w:numId="24">
    <w:abstractNumId w:val="11"/>
  </w:num>
  <w:num w:numId="25">
    <w:abstractNumId w:val="24"/>
  </w:num>
  <w:num w:numId="26">
    <w:abstractNumId w:val="7"/>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F0"/>
    <w:rsid w:val="000177B0"/>
    <w:rsid w:val="000E3C4C"/>
    <w:rsid w:val="00147A20"/>
    <w:rsid w:val="00164824"/>
    <w:rsid w:val="00183D56"/>
    <w:rsid w:val="001B56E6"/>
    <w:rsid w:val="001E5B05"/>
    <w:rsid w:val="002A1034"/>
    <w:rsid w:val="00376B70"/>
    <w:rsid w:val="00376F93"/>
    <w:rsid w:val="00474AF5"/>
    <w:rsid w:val="004D063E"/>
    <w:rsid w:val="00516D55"/>
    <w:rsid w:val="00593EE5"/>
    <w:rsid w:val="005F2A73"/>
    <w:rsid w:val="00604423"/>
    <w:rsid w:val="00662D5B"/>
    <w:rsid w:val="00711469"/>
    <w:rsid w:val="00715989"/>
    <w:rsid w:val="0074229F"/>
    <w:rsid w:val="00771B1A"/>
    <w:rsid w:val="007D6FD8"/>
    <w:rsid w:val="00856ADA"/>
    <w:rsid w:val="00857EC5"/>
    <w:rsid w:val="008A36C3"/>
    <w:rsid w:val="008E7B79"/>
    <w:rsid w:val="0092750C"/>
    <w:rsid w:val="00960324"/>
    <w:rsid w:val="009F2470"/>
    <w:rsid w:val="00A06714"/>
    <w:rsid w:val="00AF70B6"/>
    <w:rsid w:val="00B02BA6"/>
    <w:rsid w:val="00B675CD"/>
    <w:rsid w:val="00BD50A6"/>
    <w:rsid w:val="00BE143D"/>
    <w:rsid w:val="00C27227"/>
    <w:rsid w:val="00C37B18"/>
    <w:rsid w:val="00C61FC5"/>
    <w:rsid w:val="00C70BA9"/>
    <w:rsid w:val="00CA25BE"/>
    <w:rsid w:val="00D12BAF"/>
    <w:rsid w:val="00D9723E"/>
    <w:rsid w:val="00E45326"/>
    <w:rsid w:val="00E576A3"/>
    <w:rsid w:val="00EB3BE1"/>
    <w:rsid w:val="00F00EAE"/>
    <w:rsid w:val="00F648F0"/>
    <w:rsid w:val="00F8656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8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48F0"/>
    <w:pPr>
      <w:ind w:left="720"/>
      <w:contextualSpacing/>
    </w:pPr>
  </w:style>
  <w:style w:type="paragraph" w:styleId="Textodeglobo">
    <w:name w:val="Balloon Text"/>
    <w:basedOn w:val="Normal"/>
    <w:link w:val="TextodegloboCar"/>
    <w:uiPriority w:val="99"/>
    <w:semiHidden/>
    <w:unhideWhenUsed/>
    <w:rsid w:val="00EB3B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BE1"/>
    <w:rPr>
      <w:rFonts w:ascii="Tahoma" w:hAnsi="Tahoma" w:cs="Tahoma"/>
      <w:sz w:val="16"/>
      <w:szCs w:val="16"/>
    </w:rPr>
  </w:style>
  <w:style w:type="paragraph" w:customStyle="1" w:styleId="Nivel1">
    <w:name w:val="Nivel1"/>
    <w:basedOn w:val="Normal"/>
    <w:link w:val="Nivel1Car1"/>
    <w:rsid w:val="00711469"/>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Times New Roman"/>
      <w:sz w:val="24"/>
      <w:szCs w:val="20"/>
      <w:lang w:val="es-ES" w:eastAsia="es-ES"/>
    </w:rPr>
  </w:style>
  <w:style w:type="character" w:customStyle="1" w:styleId="Nivel1Car1">
    <w:name w:val="Nivel1 Car1"/>
    <w:link w:val="Nivel1"/>
    <w:rsid w:val="00711469"/>
    <w:rPr>
      <w:rFonts w:ascii="Times New Roman" w:eastAsia="Times New Roman" w:hAnsi="Times New Roman" w:cs="Times New Roman"/>
      <w:sz w:val="24"/>
      <w:szCs w:val="20"/>
      <w:lang w:val="es-ES" w:eastAsia="es-ES"/>
    </w:rPr>
  </w:style>
  <w:style w:type="character" w:styleId="Hipervnculo">
    <w:name w:val="Hyperlink"/>
    <w:basedOn w:val="Fuentedeprrafopredeter"/>
    <w:uiPriority w:val="99"/>
    <w:unhideWhenUsed/>
    <w:rsid w:val="00593EE5"/>
    <w:rPr>
      <w:color w:val="0000FF" w:themeColor="hyperlink"/>
      <w:u w:val="single"/>
    </w:rPr>
  </w:style>
  <w:style w:type="paragraph" w:styleId="Encabezado">
    <w:name w:val="header"/>
    <w:basedOn w:val="Normal"/>
    <w:link w:val="EncabezadoCar"/>
    <w:uiPriority w:val="99"/>
    <w:unhideWhenUsed/>
    <w:rsid w:val="009603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324"/>
  </w:style>
  <w:style w:type="paragraph" w:styleId="Piedepgina">
    <w:name w:val="footer"/>
    <w:basedOn w:val="Normal"/>
    <w:link w:val="PiedepginaCar"/>
    <w:uiPriority w:val="99"/>
    <w:unhideWhenUsed/>
    <w:rsid w:val="009603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8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48F0"/>
    <w:pPr>
      <w:ind w:left="720"/>
      <w:contextualSpacing/>
    </w:pPr>
  </w:style>
  <w:style w:type="paragraph" w:styleId="Textodeglobo">
    <w:name w:val="Balloon Text"/>
    <w:basedOn w:val="Normal"/>
    <w:link w:val="TextodegloboCar"/>
    <w:uiPriority w:val="99"/>
    <w:semiHidden/>
    <w:unhideWhenUsed/>
    <w:rsid w:val="00EB3B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3BE1"/>
    <w:rPr>
      <w:rFonts w:ascii="Tahoma" w:hAnsi="Tahoma" w:cs="Tahoma"/>
      <w:sz w:val="16"/>
      <w:szCs w:val="16"/>
    </w:rPr>
  </w:style>
  <w:style w:type="paragraph" w:customStyle="1" w:styleId="Nivel1">
    <w:name w:val="Nivel1"/>
    <w:basedOn w:val="Normal"/>
    <w:link w:val="Nivel1Car1"/>
    <w:rsid w:val="00711469"/>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Times New Roman"/>
      <w:sz w:val="24"/>
      <w:szCs w:val="20"/>
      <w:lang w:val="es-ES" w:eastAsia="es-ES"/>
    </w:rPr>
  </w:style>
  <w:style w:type="character" w:customStyle="1" w:styleId="Nivel1Car1">
    <w:name w:val="Nivel1 Car1"/>
    <w:link w:val="Nivel1"/>
    <w:rsid w:val="00711469"/>
    <w:rPr>
      <w:rFonts w:ascii="Times New Roman" w:eastAsia="Times New Roman" w:hAnsi="Times New Roman" w:cs="Times New Roman"/>
      <w:sz w:val="24"/>
      <w:szCs w:val="20"/>
      <w:lang w:val="es-ES" w:eastAsia="es-ES"/>
    </w:rPr>
  </w:style>
  <w:style w:type="character" w:styleId="Hipervnculo">
    <w:name w:val="Hyperlink"/>
    <w:basedOn w:val="Fuentedeprrafopredeter"/>
    <w:uiPriority w:val="99"/>
    <w:unhideWhenUsed/>
    <w:rsid w:val="00593EE5"/>
    <w:rPr>
      <w:color w:val="0000FF" w:themeColor="hyperlink"/>
      <w:u w:val="single"/>
    </w:rPr>
  </w:style>
  <w:style w:type="paragraph" w:styleId="Encabezado">
    <w:name w:val="header"/>
    <w:basedOn w:val="Normal"/>
    <w:link w:val="EncabezadoCar"/>
    <w:uiPriority w:val="99"/>
    <w:unhideWhenUsed/>
    <w:rsid w:val="009603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324"/>
  </w:style>
  <w:style w:type="paragraph" w:styleId="Piedepgina">
    <w:name w:val="footer"/>
    <w:basedOn w:val="Normal"/>
    <w:link w:val="PiedepginaCar"/>
    <w:uiPriority w:val="99"/>
    <w:unhideWhenUsed/>
    <w:rsid w:val="009603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3348</Words>
  <Characters>18417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Zuleima Hernández</dc:creator>
  <cp:lastModifiedBy>Zuleima Hernández</cp:lastModifiedBy>
  <cp:revision>2</cp:revision>
  <dcterms:created xsi:type="dcterms:W3CDTF">2019-05-30T16:06:00Z</dcterms:created>
  <dcterms:modified xsi:type="dcterms:W3CDTF">2019-05-30T16:06:00Z</dcterms:modified>
</cp:coreProperties>
</file>