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8D5" w:rsidRPr="00D94950" w:rsidRDefault="001428D5" w:rsidP="008846D8">
      <w:pPr>
        <w:pStyle w:val="Ttulo1"/>
        <w:spacing w:line="360" w:lineRule="auto"/>
        <w:jc w:val="center"/>
        <w:rPr>
          <w:rFonts w:ascii="Times New Roman" w:hAnsi="Times New Roman"/>
          <w:sz w:val="24"/>
          <w:szCs w:val="24"/>
          <w:lang w:val="es-VE"/>
        </w:rPr>
      </w:pPr>
      <w:bookmarkStart w:id="0" w:name="_Toc342984345"/>
      <w:r w:rsidRPr="00D94950">
        <w:rPr>
          <w:rFonts w:ascii="Times New Roman" w:hAnsi="Times New Roman"/>
          <w:sz w:val="24"/>
          <w:szCs w:val="24"/>
          <w:lang w:val="es-VE"/>
        </w:rPr>
        <w:t xml:space="preserve">Edades </w:t>
      </w:r>
      <w:r w:rsidR="00D94950">
        <w:rPr>
          <w:rFonts w:ascii="Times New Roman" w:hAnsi="Times New Roman"/>
          <w:sz w:val="24"/>
          <w:szCs w:val="24"/>
          <w:lang w:val="es-VE"/>
        </w:rPr>
        <w:t>d</w:t>
      </w:r>
      <w:r w:rsidR="00D94950" w:rsidRPr="00D94950">
        <w:rPr>
          <w:rFonts w:ascii="Times New Roman" w:hAnsi="Times New Roman"/>
          <w:sz w:val="24"/>
          <w:szCs w:val="24"/>
          <w:lang w:val="es-VE"/>
        </w:rPr>
        <w:t xml:space="preserve">e </w:t>
      </w:r>
      <w:r w:rsidRPr="00D94950">
        <w:rPr>
          <w:rFonts w:ascii="Times New Roman" w:hAnsi="Times New Roman"/>
          <w:sz w:val="24"/>
          <w:szCs w:val="24"/>
          <w:lang w:val="es-VE"/>
        </w:rPr>
        <w:t xml:space="preserve">Cumplimiento </w:t>
      </w:r>
      <w:r w:rsidR="00D94950">
        <w:rPr>
          <w:rFonts w:ascii="Times New Roman" w:hAnsi="Times New Roman"/>
          <w:sz w:val="24"/>
          <w:szCs w:val="24"/>
          <w:lang w:val="es-VE"/>
        </w:rPr>
        <w:t>en los Hitos Claves d</w:t>
      </w:r>
      <w:r w:rsidR="00D94950" w:rsidRPr="00D94950">
        <w:rPr>
          <w:rFonts w:ascii="Times New Roman" w:hAnsi="Times New Roman"/>
          <w:sz w:val="24"/>
          <w:szCs w:val="24"/>
          <w:lang w:val="es-VE"/>
        </w:rPr>
        <w:t xml:space="preserve">el </w:t>
      </w:r>
      <w:bookmarkStart w:id="1" w:name="_GoBack"/>
      <w:bookmarkEnd w:id="1"/>
      <w:r w:rsidR="007E7533" w:rsidRPr="00D94950">
        <w:rPr>
          <w:rFonts w:ascii="Times New Roman" w:hAnsi="Times New Roman"/>
          <w:sz w:val="24"/>
          <w:szCs w:val="24"/>
          <w:lang w:val="es-VE"/>
        </w:rPr>
        <w:t xml:space="preserve">Desarrollo Psicomotor </w:t>
      </w:r>
      <w:r w:rsidR="00D94950">
        <w:rPr>
          <w:rFonts w:ascii="Times New Roman" w:hAnsi="Times New Roman"/>
          <w:sz w:val="24"/>
          <w:szCs w:val="24"/>
          <w:lang w:val="es-VE"/>
        </w:rPr>
        <w:t>de Niñas y</w:t>
      </w:r>
      <w:r w:rsidR="002E5931">
        <w:rPr>
          <w:rFonts w:ascii="Times New Roman" w:hAnsi="Times New Roman"/>
          <w:sz w:val="24"/>
          <w:szCs w:val="24"/>
          <w:lang w:val="es-VE"/>
        </w:rPr>
        <w:t xml:space="preserve"> </w:t>
      </w:r>
      <w:r w:rsidR="00D94950">
        <w:rPr>
          <w:rFonts w:ascii="Times New Roman" w:hAnsi="Times New Roman"/>
          <w:sz w:val="24"/>
          <w:szCs w:val="24"/>
          <w:lang w:val="es-VE"/>
        </w:rPr>
        <w:t>Niños Venezolanos de 3 a 35 Meses d</w:t>
      </w:r>
      <w:r w:rsidR="00D94950" w:rsidRPr="00D94950">
        <w:rPr>
          <w:rFonts w:ascii="Times New Roman" w:hAnsi="Times New Roman"/>
          <w:sz w:val="24"/>
          <w:szCs w:val="24"/>
          <w:lang w:val="es-VE"/>
        </w:rPr>
        <w:t>e Edad</w:t>
      </w:r>
    </w:p>
    <w:p w:rsidR="00D94950" w:rsidRPr="007E2F18" w:rsidRDefault="00D94950" w:rsidP="00D94950">
      <w:pPr>
        <w:pStyle w:val="Ttulo1"/>
        <w:spacing w:line="360" w:lineRule="auto"/>
        <w:jc w:val="center"/>
        <w:rPr>
          <w:sz w:val="24"/>
          <w:szCs w:val="24"/>
          <w:lang w:val="es-VE"/>
        </w:rPr>
      </w:pPr>
      <w:r w:rsidRPr="007E2F18">
        <w:rPr>
          <w:rFonts w:ascii="Times New Roman" w:hAnsi="Times New Roman"/>
          <w:b w:val="0"/>
          <w:sz w:val="24"/>
          <w:szCs w:val="24"/>
          <w:lang w:val="es-VE"/>
        </w:rPr>
        <w:t xml:space="preserve">Mariana </w:t>
      </w:r>
      <w:proofErr w:type="spellStart"/>
      <w:r w:rsidRPr="007E2F18">
        <w:rPr>
          <w:rFonts w:ascii="Times New Roman" w:hAnsi="Times New Roman"/>
          <w:b w:val="0"/>
          <w:sz w:val="24"/>
          <w:szCs w:val="24"/>
          <w:lang w:val="es-VE"/>
        </w:rPr>
        <w:t>Decanio</w:t>
      </w:r>
      <w:proofErr w:type="spellEnd"/>
      <w:r w:rsidRPr="007E2F18">
        <w:rPr>
          <w:rStyle w:val="Refdenotaalpie"/>
          <w:rFonts w:ascii="Times New Roman" w:hAnsi="Times New Roman"/>
          <w:b w:val="0"/>
          <w:sz w:val="24"/>
          <w:szCs w:val="24"/>
        </w:rPr>
        <w:footnoteReference w:id="1"/>
      </w:r>
      <w:r w:rsidRPr="007E2F18">
        <w:rPr>
          <w:rFonts w:ascii="Times New Roman" w:hAnsi="Times New Roman"/>
          <w:b w:val="0"/>
          <w:sz w:val="24"/>
          <w:szCs w:val="24"/>
          <w:lang w:val="es-VE"/>
        </w:rPr>
        <w:t xml:space="preserve">, </w:t>
      </w:r>
      <w:proofErr w:type="spellStart"/>
      <w:r w:rsidRPr="007E2F18">
        <w:rPr>
          <w:rFonts w:ascii="Times New Roman" w:hAnsi="Times New Roman"/>
          <w:b w:val="0"/>
          <w:sz w:val="24"/>
          <w:szCs w:val="24"/>
          <w:lang w:val="es-VE"/>
        </w:rPr>
        <w:t>Beymig</w:t>
      </w:r>
      <w:proofErr w:type="spellEnd"/>
      <w:r w:rsidRPr="007E2F18">
        <w:rPr>
          <w:rFonts w:ascii="Times New Roman" w:hAnsi="Times New Roman"/>
          <w:b w:val="0"/>
          <w:sz w:val="24"/>
          <w:szCs w:val="24"/>
          <w:lang w:val="es-VE"/>
        </w:rPr>
        <w:t xml:space="preserve"> Muñoz</w:t>
      </w:r>
      <w:r w:rsidRPr="007E2F18">
        <w:rPr>
          <w:rStyle w:val="Refdenotaalpie"/>
          <w:rFonts w:ascii="Times New Roman" w:hAnsi="Times New Roman"/>
          <w:b w:val="0"/>
          <w:sz w:val="24"/>
          <w:szCs w:val="24"/>
        </w:rPr>
        <w:footnoteReference w:id="2"/>
      </w:r>
      <w:r w:rsidRPr="007E2F18">
        <w:rPr>
          <w:rFonts w:ascii="Times New Roman" w:hAnsi="Times New Roman"/>
          <w:b w:val="0"/>
          <w:sz w:val="24"/>
          <w:szCs w:val="24"/>
          <w:lang w:val="es-VE"/>
        </w:rPr>
        <w:t xml:space="preserve"> y Carmen Cubillos</w:t>
      </w:r>
      <w:r w:rsidRPr="007E2F18">
        <w:rPr>
          <w:rStyle w:val="Refdenotaalpie"/>
          <w:rFonts w:ascii="Times New Roman" w:hAnsi="Times New Roman"/>
          <w:b w:val="0"/>
          <w:sz w:val="24"/>
          <w:szCs w:val="24"/>
        </w:rPr>
        <w:footnoteReference w:id="3"/>
      </w:r>
    </w:p>
    <w:p w:rsidR="001428D5" w:rsidRPr="00F232E3" w:rsidRDefault="001428D5" w:rsidP="00D94950">
      <w:pPr>
        <w:jc w:val="center"/>
        <w:rPr>
          <w:sz w:val="16"/>
          <w:szCs w:val="16"/>
          <w:lang w:val="es-VE"/>
        </w:rPr>
      </w:pPr>
      <w:r w:rsidRPr="00F232E3">
        <w:rPr>
          <w:sz w:val="16"/>
          <w:szCs w:val="16"/>
          <w:lang w:val="es-VE"/>
        </w:rPr>
        <w:t>Coordinación de Desarrollo Intelectual, Dirección de Investigación en Ciencias Sociales.</w:t>
      </w:r>
      <w:r w:rsidR="00D94950" w:rsidRPr="00F232E3">
        <w:rPr>
          <w:sz w:val="16"/>
          <w:szCs w:val="16"/>
          <w:lang w:val="es-VE"/>
        </w:rPr>
        <w:t xml:space="preserve"> </w:t>
      </w:r>
      <w:r w:rsidRPr="00F232E3">
        <w:rPr>
          <w:sz w:val="16"/>
          <w:szCs w:val="16"/>
          <w:lang w:val="es-VE"/>
        </w:rPr>
        <w:t>Fundación  Centro de Estudios sobre Crecimiento y Desarrollo de la Población Venezolana (FUNDACREDESA)</w:t>
      </w:r>
    </w:p>
    <w:p w:rsidR="00D94950" w:rsidRDefault="00D94950" w:rsidP="00D94950">
      <w:pPr>
        <w:jc w:val="center"/>
        <w:rPr>
          <w:sz w:val="20"/>
          <w:szCs w:val="20"/>
          <w:lang w:val="es-VE"/>
        </w:rPr>
      </w:pPr>
    </w:p>
    <w:p w:rsidR="00D94950" w:rsidRPr="00315732" w:rsidRDefault="00D94950" w:rsidP="00D94950">
      <w:pPr>
        <w:spacing w:line="360" w:lineRule="auto"/>
        <w:jc w:val="center"/>
        <w:rPr>
          <w:lang w:val="es-VE"/>
        </w:rPr>
      </w:pPr>
      <w:r>
        <w:rPr>
          <w:lang w:val="es-VE"/>
        </w:rPr>
        <w:t>Septiembre, 2016</w:t>
      </w:r>
    </w:p>
    <w:p w:rsidR="001428D5" w:rsidRPr="00D94950" w:rsidRDefault="001428D5" w:rsidP="001428D5">
      <w:pPr>
        <w:rPr>
          <w:lang w:val="es-VE"/>
        </w:rPr>
      </w:pPr>
    </w:p>
    <w:p w:rsidR="001428D5" w:rsidRPr="00D94950" w:rsidRDefault="00D94950" w:rsidP="00F6724E">
      <w:pPr>
        <w:pStyle w:val="Ttulo1"/>
        <w:spacing w:line="360" w:lineRule="auto"/>
        <w:jc w:val="center"/>
        <w:rPr>
          <w:rFonts w:ascii="Times New Roman" w:hAnsi="Times New Roman"/>
          <w:sz w:val="24"/>
          <w:szCs w:val="24"/>
          <w:lang w:val="es-VE"/>
        </w:rPr>
      </w:pPr>
      <w:r w:rsidRPr="00D94950">
        <w:rPr>
          <w:rFonts w:ascii="Times New Roman" w:hAnsi="Times New Roman"/>
          <w:sz w:val="24"/>
          <w:szCs w:val="24"/>
          <w:lang w:val="es-VE"/>
        </w:rPr>
        <w:t>Resumen</w:t>
      </w:r>
    </w:p>
    <w:p w:rsidR="001428D5" w:rsidRPr="00D94950" w:rsidRDefault="001428D5" w:rsidP="00D94950">
      <w:pPr>
        <w:spacing w:line="360" w:lineRule="auto"/>
        <w:jc w:val="both"/>
        <w:rPr>
          <w:b/>
          <w:lang w:val="es-VE"/>
        </w:rPr>
      </w:pPr>
      <w:r w:rsidRPr="00D94950">
        <w:rPr>
          <w:lang w:val="es-VE"/>
        </w:rPr>
        <w:t xml:space="preserve">Se describió en </w:t>
      </w:r>
      <w:r w:rsidRPr="00D94950">
        <w:t xml:space="preserve">el Segundo Estudio Nacional de Crecimiento y Desarrollo Humano (SENACREDH) </w:t>
      </w:r>
      <w:r w:rsidRPr="00D94950">
        <w:rPr>
          <w:lang w:val="es-VE"/>
        </w:rPr>
        <w:t>el desarrollo psicomotor, específicamente en las áreas de Postura, Coordinación, Lenguaje y Sociabilidad, de un grupo de 7960 niños y niñas, con edades comprendidas entre los 3 a 35 meses de edad, residenciados en</w:t>
      </w:r>
      <w:r w:rsidR="00C83B32" w:rsidRPr="00D94950">
        <w:rPr>
          <w:lang w:val="es-VE"/>
        </w:rPr>
        <w:t xml:space="preserve"> </w:t>
      </w:r>
      <w:r w:rsidRPr="00D94950">
        <w:rPr>
          <w:lang w:val="es-VE"/>
        </w:rPr>
        <w:t>la República Bolivariana de Venezue</w:t>
      </w:r>
      <w:r w:rsidR="002127AB" w:rsidRPr="00D94950">
        <w:rPr>
          <w:lang w:val="es-VE"/>
        </w:rPr>
        <w:t>la. La evaluación</w:t>
      </w:r>
      <w:r w:rsidRPr="00D94950">
        <w:rPr>
          <w:lang w:val="es-VE"/>
        </w:rPr>
        <w:t xml:space="preserve"> se realizó con la Escala de Desarrollo Psicomotor de la Primera Infancia</w:t>
      </w:r>
      <w:r w:rsidR="002127AB" w:rsidRPr="00D94950">
        <w:rPr>
          <w:lang w:val="es-VE"/>
        </w:rPr>
        <w:t xml:space="preserve"> de </w:t>
      </w:r>
      <w:proofErr w:type="spellStart"/>
      <w:r w:rsidR="002127AB" w:rsidRPr="00D94950">
        <w:rPr>
          <w:lang w:val="es-VE"/>
        </w:rPr>
        <w:t>Brunet</w:t>
      </w:r>
      <w:proofErr w:type="spellEnd"/>
      <w:r w:rsidR="002127AB" w:rsidRPr="00D94950">
        <w:rPr>
          <w:lang w:val="es-VE"/>
        </w:rPr>
        <w:t xml:space="preserve"> – </w:t>
      </w:r>
      <w:proofErr w:type="spellStart"/>
      <w:r w:rsidR="002127AB" w:rsidRPr="00D94950">
        <w:rPr>
          <w:lang w:val="es-VE"/>
        </w:rPr>
        <w:t>Lézine</w:t>
      </w:r>
      <w:proofErr w:type="spellEnd"/>
      <w:r w:rsidR="002127AB" w:rsidRPr="00D94950">
        <w:rPr>
          <w:lang w:val="es-VE"/>
        </w:rPr>
        <w:t xml:space="preserve">, </w:t>
      </w:r>
      <w:r w:rsidR="00262123" w:rsidRPr="00D94950">
        <w:rPr>
          <w:lang w:val="es-VE"/>
        </w:rPr>
        <w:t>se</w:t>
      </w:r>
      <w:r w:rsidRPr="00D94950">
        <w:rPr>
          <w:lang w:val="es-VE"/>
        </w:rPr>
        <w:t xml:space="preserve"> analizar</w:t>
      </w:r>
      <w:r w:rsidR="00262123" w:rsidRPr="00D94950">
        <w:rPr>
          <w:lang w:val="es-VE"/>
        </w:rPr>
        <w:t>on</w:t>
      </w:r>
      <w:r w:rsidRPr="00D94950">
        <w:rPr>
          <w:lang w:val="es-VE"/>
        </w:rPr>
        <w:t xml:space="preserve"> los 140 ítems comprendidos en dicha Escala, se procedió a realizar una depuración de los mismos, obteniendo como resultado lo</w:t>
      </w:r>
      <w:r w:rsidR="00C83B32" w:rsidRPr="00D94950">
        <w:rPr>
          <w:lang w:val="es-VE"/>
        </w:rPr>
        <w:t xml:space="preserve"> que </w:t>
      </w:r>
      <w:r w:rsidR="002127AB" w:rsidRPr="00D94950">
        <w:rPr>
          <w:lang w:val="es-VE"/>
        </w:rPr>
        <w:t>llamaremos</w:t>
      </w:r>
      <w:r w:rsidRPr="00D94950">
        <w:rPr>
          <w:lang w:val="es-VE"/>
        </w:rPr>
        <w:t xml:space="preserve"> </w:t>
      </w:r>
      <w:r w:rsidRPr="00D94950">
        <w:t>“</w:t>
      </w:r>
      <w:r w:rsidRPr="00D94950">
        <w:rPr>
          <w:i/>
        </w:rPr>
        <w:t>Edades de cumplimiento en el Desarrollo Psicomotor de niñas y niños venezolanos</w:t>
      </w:r>
      <w:r w:rsidRPr="00D94950">
        <w:t>”, que consta de 57 conductas divididas en las cuatro áreas del desarrollo ya mencionadas, clasificadas de la siguiente manera: Postura 5 categorías con 15 conductas, Coordinación 4 categorías con 17 ítems, Lenguaje 2 con 12 ítems y Sociabilidad 4 con 13 ítems.</w:t>
      </w:r>
      <w:r w:rsidRPr="00D94950">
        <w:rPr>
          <w:lang w:val="es-VE"/>
        </w:rPr>
        <w:t xml:space="preserve"> </w:t>
      </w:r>
    </w:p>
    <w:p w:rsidR="001428D5" w:rsidRPr="00D94950" w:rsidRDefault="001428D5" w:rsidP="00D94950">
      <w:pPr>
        <w:spacing w:line="360" w:lineRule="auto"/>
        <w:jc w:val="both"/>
        <w:rPr>
          <w:color w:val="000000"/>
        </w:rPr>
      </w:pPr>
    </w:p>
    <w:p w:rsidR="001428D5" w:rsidRDefault="001428D5" w:rsidP="00D94950">
      <w:pPr>
        <w:spacing w:line="360" w:lineRule="auto"/>
        <w:ind w:firstLine="708"/>
        <w:jc w:val="both"/>
        <w:rPr>
          <w:lang w:val="es-VE"/>
        </w:rPr>
      </w:pPr>
      <w:r w:rsidRPr="00D94950">
        <w:rPr>
          <w:b/>
          <w:i/>
          <w:lang w:val="es-VE"/>
        </w:rPr>
        <w:t>Palabras claves</w:t>
      </w:r>
      <w:r w:rsidRPr="00D94950">
        <w:rPr>
          <w:b/>
          <w:lang w:val="es-VE"/>
        </w:rPr>
        <w:t xml:space="preserve">: </w:t>
      </w:r>
      <w:r w:rsidRPr="00D94950">
        <w:rPr>
          <w:lang w:val="es-VE"/>
        </w:rPr>
        <w:t>desarrollo psicomotor,</w:t>
      </w:r>
      <w:r w:rsidRPr="00D94950">
        <w:rPr>
          <w:b/>
          <w:lang w:val="es-VE"/>
        </w:rPr>
        <w:t xml:space="preserve"> </w:t>
      </w:r>
      <w:r w:rsidRPr="00D94950">
        <w:rPr>
          <w:lang w:val="es-VE"/>
        </w:rPr>
        <w:t>estudios de población, Venezuela.</w:t>
      </w:r>
    </w:p>
    <w:p w:rsidR="00F0465E" w:rsidRDefault="00F0465E" w:rsidP="00D94950">
      <w:pPr>
        <w:spacing w:line="360" w:lineRule="auto"/>
        <w:jc w:val="both"/>
        <w:rPr>
          <w:lang w:val="es-VE"/>
        </w:rPr>
      </w:pPr>
    </w:p>
    <w:p w:rsidR="00F0465E" w:rsidRPr="00F0465E" w:rsidRDefault="00F0465E" w:rsidP="00F0465E">
      <w:pPr>
        <w:pStyle w:val="Ttulo1"/>
        <w:spacing w:line="360" w:lineRule="auto"/>
        <w:jc w:val="center"/>
        <w:rPr>
          <w:rFonts w:ascii="Times New Roman" w:hAnsi="Times New Roman"/>
          <w:sz w:val="24"/>
          <w:szCs w:val="24"/>
          <w:lang w:val="en-CA"/>
        </w:rPr>
      </w:pPr>
      <w:r w:rsidRPr="00F0465E">
        <w:rPr>
          <w:rFonts w:ascii="Times New Roman" w:hAnsi="Times New Roman"/>
          <w:sz w:val="24"/>
          <w:szCs w:val="24"/>
          <w:lang w:val="en-CA"/>
        </w:rPr>
        <w:lastRenderedPageBreak/>
        <w:t>Psychomotor development milestones ages of attainment in Venezuelan children from 3 to 35 months old</w:t>
      </w:r>
    </w:p>
    <w:p w:rsidR="00D94950" w:rsidRPr="00F0465E" w:rsidRDefault="00456101" w:rsidP="00D94950">
      <w:pPr>
        <w:spacing w:line="360" w:lineRule="auto"/>
        <w:jc w:val="both"/>
        <w:rPr>
          <w:lang w:val="en-CA"/>
        </w:rPr>
      </w:pPr>
      <w:r w:rsidRPr="00F0465E">
        <w:rPr>
          <w:lang w:val="en-CA"/>
        </w:rPr>
        <w:tab/>
      </w:r>
    </w:p>
    <w:p w:rsidR="00456101" w:rsidRPr="00F92484" w:rsidRDefault="00456101" w:rsidP="00456101">
      <w:pPr>
        <w:spacing w:line="360" w:lineRule="auto"/>
        <w:jc w:val="center"/>
        <w:rPr>
          <w:b/>
          <w:lang w:val="en-CA"/>
        </w:rPr>
      </w:pPr>
      <w:r w:rsidRPr="00F92484">
        <w:rPr>
          <w:b/>
          <w:lang w:val="en-CA"/>
        </w:rPr>
        <w:t>Abstract</w:t>
      </w:r>
    </w:p>
    <w:p w:rsidR="00F0465E" w:rsidRPr="00E0652B" w:rsidRDefault="00F92484" w:rsidP="00F0465E">
      <w:pPr>
        <w:spacing w:line="360" w:lineRule="auto"/>
        <w:jc w:val="both"/>
        <w:rPr>
          <w:lang w:val="en-CA"/>
        </w:rPr>
      </w:pPr>
      <w:r>
        <w:rPr>
          <w:lang w:val="en-CA"/>
        </w:rPr>
        <w:t>O</w:t>
      </w:r>
      <w:r w:rsidR="00456101" w:rsidRPr="00456101">
        <w:rPr>
          <w:lang w:val="en-CA"/>
        </w:rPr>
        <w:t>n th</w:t>
      </w:r>
      <w:r w:rsidR="00456101">
        <w:rPr>
          <w:lang w:val="en-CA"/>
        </w:rPr>
        <w:t>e</w:t>
      </w:r>
      <w:r>
        <w:rPr>
          <w:lang w:val="en-CA"/>
        </w:rPr>
        <w:t xml:space="preserve"> Venezuelan</w:t>
      </w:r>
      <w:r w:rsidR="00456101">
        <w:rPr>
          <w:lang w:val="en-CA"/>
        </w:rPr>
        <w:t xml:space="preserve"> Second National Study of Human Growth and Development (SENACREDH) the psychomotor development of 7960 Venezuelan children from 3 to 35 months old was described. </w:t>
      </w:r>
      <w:r w:rsidR="00E0652B">
        <w:rPr>
          <w:color w:val="000000"/>
          <w:sz w:val="22"/>
          <w:szCs w:val="22"/>
          <w:lang w:val="en-US"/>
        </w:rPr>
        <w:t xml:space="preserve">Psychomotor development </w:t>
      </w:r>
      <w:r w:rsidR="00302E55">
        <w:rPr>
          <w:color w:val="000000"/>
          <w:sz w:val="22"/>
          <w:szCs w:val="22"/>
          <w:lang w:val="en-US"/>
        </w:rPr>
        <w:t xml:space="preserve">was </w:t>
      </w:r>
      <w:r w:rsidR="00E0652B">
        <w:rPr>
          <w:color w:val="000000"/>
          <w:sz w:val="22"/>
          <w:szCs w:val="22"/>
          <w:lang w:val="en-US"/>
        </w:rPr>
        <w:t xml:space="preserve">specifically assessed </w:t>
      </w:r>
      <w:r w:rsidR="00302E55">
        <w:rPr>
          <w:color w:val="212121"/>
          <w:sz w:val="22"/>
          <w:szCs w:val="22"/>
          <w:lang w:val="en-CA"/>
        </w:rPr>
        <w:t>in the areas of Posture, C</w:t>
      </w:r>
      <w:r w:rsidR="00E0652B" w:rsidRPr="00302E55">
        <w:rPr>
          <w:color w:val="212121"/>
          <w:sz w:val="22"/>
          <w:szCs w:val="22"/>
          <w:lang w:val="en-CA"/>
        </w:rPr>
        <w:t>oordination, Language and Sociability using the Brunet-</w:t>
      </w:r>
      <w:proofErr w:type="spellStart"/>
      <w:r w:rsidR="00E0652B" w:rsidRPr="00302E55">
        <w:rPr>
          <w:color w:val="212121"/>
          <w:sz w:val="22"/>
          <w:szCs w:val="22"/>
          <w:lang w:val="en-CA"/>
        </w:rPr>
        <w:t>Lézine’s</w:t>
      </w:r>
      <w:proofErr w:type="spellEnd"/>
      <w:r w:rsidR="00E0652B" w:rsidRPr="00302E55">
        <w:rPr>
          <w:color w:val="212121"/>
          <w:sz w:val="22"/>
          <w:szCs w:val="22"/>
          <w:lang w:val="en-CA"/>
        </w:rPr>
        <w:t xml:space="preserve"> Early Childhood </w:t>
      </w:r>
      <w:r w:rsidR="00E0652B" w:rsidRPr="00090FFA">
        <w:rPr>
          <w:color w:val="000000"/>
          <w:sz w:val="22"/>
          <w:szCs w:val="22"/>
          <w:lang w:val="en-US"/>
        </w:rPr>
        <w:t>Psychomotor Development Scale</w:t>
      </w:r>
      <w:r w:rsidR="00E0652B">
        <w:rPr>
          <w:color w:val="000000"/>
          <w:sz w:val="22"/>
          <w:szCs w:val="22"/>
          <w:lang w:val="en-US"/>
        </w:rPr>
        <w:t>. All 140 items from the scale were statistically analyzed. The</w:t>
      </w:r>
      <w:r w:rsidR="00F0465E">
        <w:rPr>
          <w:color w:val="000000"/>
          <w:sz w:val="22"/>
          <w:szCs w:val="22"/>
          <w:lang w:val="en-US"/>
        </w:rPr>
        <w:t xml:space="preserve"> 57</w:t>
      </w:r>
      <w:r w:rsidR="00E0652B">
        <w:rPr>
          <w:color w:val="000000"/>
          <w:sz w:val="22"/>
          <w:szCs w:val="22"/>
          <w:lang w:val="en-US"/>
        </w:rPr>
        <w:t xml:space="preserve"> items with the best statistical performance were selected to obtain what was called </w:t>
      </w:r>
      <w:r w:rsidR="00E0652B">
        <w:rPr>
          <w:color w:val="000000"/>
          <w:sz w:val="22"/>
          <w:szCs w:val="22"/>
          <w:lang w:val="en-CA"/>
        </w:rPr>
        <w:t>“</w:t>
      </w:r>
      <w:r w:rsidR="00302E55">
        <w:rPr>
          <w:i/>
          <w:color w:val="000000"/>
          <w:sz w:val="22"/>
          <w:szCs w:val="22"/>
          <w:lang w:val="en-CA"/>
        </w:rPr>
        <w:t>P</w:t>
      </w:r>
      <w:r w:rsidR="00F0465E" w:rsidRPr="00F0465E">
        <w:rPr>
          <w:i/>
          <w:color w:val="000000"/>
          <w:sz w:val="22"/>
          <w:szCs w:val="22"/>
          <w:lang w:val="en-CA"/>
        </w:rPr>
        <w:t>sychomotor development</w:t>
      </w:r>
      <w:r w:rsidR="00F0465E">
        <w:rPr>
          <w:i/>
          <w:color w:val="000000"/>
          <w:sz w:val="22"/>
          <w:szCs w:val="22"/>
          <w:lang w:val="en-CA"/>
        </w:rPr>
        <w:t xml:space="preserve"> milestones</w:t>
      </w:r>
      <w:r w:rsidR="00302E55">
        <w:rPr>
          <w:i/>
          <w:color w:val="000000"/>
          <w:sz w:val="22"/>
          <w:szCs w:val="22"/>
          <w:lang w:val="en-CA"/>
        </w:rPr>
        <w:t xml:space="preserve"> ages of attainment in Venezuelan children</w:t>
      </w:r>
      <w:r w:rsidR="00E0652B">
        <w:rPr>
          <w:color w:val="000000"/>
          <w:sz w:val="22"/>
          <w:szCs w:val="22"/>
          <w:lang w:val="en-CA"/>
        </w:rPr>
        <w:t>”</w:t>
      </w:r>
      <w:r w:rsidR="00F0465E">
        <w:rPr>
          <w:color w:val="000000"/>
          <w:sz w:val="22"/>
          <w:szCs w:val="22"/>
          <w:lang w:val="en-CA"/>
        </w:rPr>
        <w:t xml:space="preserve">. These items are classified by areas in the following way: Posture with 5 categories containing 15 items, Coordination 4 categories containing 17 items, Language 2 categories containing 15 items and Sociability with 4 categories – 13 items.  </w:t>
      </w:r>
    </w:p>
    <w:p w:rsidR="00F0465E" w:rsidRPr="00E0652B" w:rsidRDefault="00F0465E" w:rsidP="00F0465E">
      <w:pPr>
        <w:spacing w:line="360" w:lineRule="auto"/>
        <w:jc w:val="both"/>
        <w:rPr>
          <w:lang w:val="en-CA"/>
        </w:rPr>
      </w:pPr>
      <w:r>
        <w:rPr>
          <w:color w:val="000000"/>
          <w:sz w:val="22"/>
          <w:szCs w:val="22"/>
          <w:lang w:val="en-CA"/>
        </w:rPr>
        <w:t xml:space="preserve"> </w:t>
      </w:r>
    </w:p>
    <w:p w:rsidR="00F0465E" w:rsidRPr="00F0465E" w:rsidRDefault="00F0465E" w:rsidP="00F0465E">
      <w:pPr>
        <w:spacing w:line="360" w:lineRule="auto"/>
        <w:ind w:firstLine="708"/>
        <w:jc w:val="both"/>
        <w:rPr>
          <w:lang w:val="en-CA"/>
        </w:rPr>
      </w:pPr>
      <w:r w:rsidRPr="00F0465E">
        <w:rPr>
          <w:b/>
          <w:i/>
          <w:lang w:val="en-CA"/>
        </w:rPr>
        <w:t>Keywords</w:t>
      </w:r>
      <w:r w:rsidRPr="00F0465E">
        <w:rPr>
          <w:b/>
          <w:lang w:val="en-CA"/>
        </w:rPr>
        <w:t xml:space="preserve">: </w:t>
      </w:r>
      <w:r w:rsidRPr="00F0465E">
        <w:rPr>
          <w:lang w:val="en-CA"/>
        </w:rPr>
        <w:t>psychomotor development,</w:t>
      </w:r>
      <w:r w:rsidRPr="00F0465E">
        <w:rPr>
          <w:b/>
          <w:lang w:val="en-CA"/>
        </w:rPr>
        <w:t xml:space="preserve"> </w:t>
      </w:r>
      <w:r w:rsidRPr="00F0465E">
        <w:rPr>
          <w:lang w:val="en-CA"/>
        </w:rPr>
        <w:t>population studies, Venezuela.</w:t>
      </w:r>
    </w:p>
    <w:p w:rsidR="00D94950" w:rsidRPr="00F0465E" w:rsidRDefault="00D94950" w:rsidP="00D94950">
      <w:pPr>
        <w:spacing w:line="360" w:lineRule="auto"/>
        <w:jc w:val="both"/>
        <w:rPr>
          <w:lang w:val="en-CA"/>
        </w:rPr>
      </w:pPr>
    </w:p>
    <w:p w:rsidR="00D94950" w:rsidRPr="00F0465E" w:rsidRDefault="00D94950" w:rsidP="00D94950">
      <w:pPr>
        <w:spacing w:line="360" w:lineRule="auto"/>
        <w:jc w:val="both"/>
        <w:rPr>
          <w:lang w:val="en-CA"/>
        </w:rPr>
      </w:pPr>
    </w:p>
    <w:p w:rsidR="001428D5" w:rsidRPr="00F0465E" w:rsidRDefault="001428D5" w:rsidP="001428D5">
      <w:pPr>
        <w:spacing w:line="360" w:lineRule="auto"/>
        <w:jc w:val="both"/>
        <w:rPr>
          <w:sz w:val="16"/>
          <w:szCs w:val="16"/>
          <w:lang w:val="en-CA"/>
        </w:rPr>
      </w:pPr>
    </w:p>
    <w:p w:rsidR="00D94950" w:rsidRPr="00F0465E" w:rsidRDefault="00D94950">
      <w:pPr>
        <w:suppressAutoHyphens w:val="0"/>
        <w:spacing w:after="200" w:line="276" w:lineRule="auto"/>
        <w:rPr>
          <w:b/>
          <w:bCs/>
          <w:kern w:val="32"/>
          <w:sz w:val="20"/>
          <w:szCs w:val="20"/>
          <w:lang w:val="en-CA"/>
        </w:rPr>
      </w:pPr>
      <w:r w:rsidRPr="00F0465E">
        <w:rPr>
          <w:sz w:val="20"/>
          <w:szCs w:val="20"/>
          <w:lang w:val="en-CA"/>
        </w:rPr>
        <w:br w:type="page"/>
      </w:r>
    </w:p>
    <w:bookmarkEnd w:id="0"/>
    <w:p w:rsidR="00F6724E" w:rsidRDefault="00F6724E" w:rsidP="00F6724E">
      <w:pPr>
        <w:spacing w:line="360" w:lineRule="auto"/>
        <w:jc w:val="both"/>
      </w:pPr>
      <w:r w:rsidRPr="00D94950">
        <w:lastRenderedPageBreak/>
        <w:t xml:space="preserve">Muchos de los esfuerzos realizados por los profesionales de la salud pública se han dirigido a la disminución de la morbimortalidad infantil, a través de la promoción de la lactancia materna, del control de enfermedades diarreicas e infecciones respiratorias agudas, así como también con la vigilancia del cumplimiento del esquema de inmunización y del crecimiento. Sin embargo, en este esfuerzo dedicado a la disminución de la mortalidad y a la preservación de la salud física, se </w:t>
      </w:r>
      <w:r w:rsidR="00D45739" w:rsidRPr="00D94950">
        <w:t>le ha dado poca relevancia a</w:t>
      </w:r>
      <w:r w:rsidRPr="00D94950">
        <w:t xml:space="preserve"> la salud mental. Faltan estadísticas regionales sobre la prevalencia de trastornos conductuales, emocionales y de aprendizaje (</w:t>
      </w:r>
      <w:proofErr w:type="spellStart"/>
      <w:r w:rsidRPr="00D94950">
        <w:t>Yunes</w:t>
      </w:r>
      <w:proofErr w:type="spellEnd"/>
      <w:r w:rsidRPr="00D94950">
        <w:t xml:space="preserve"> y Díaz, 1999). En este mismo sentido, Casas (1988) señala que resulta difícil encontrar información sobre las condiciones </w:t>
      </w:r>
      <w:r w:rsidR="00D45739" w:rsidRPr="00D94950">
        <w:t>adecuadas</w:t>
      </w:r>
      <w:r w:rsidRPr="00D94950">
        <w:t xml:space="preserve"> generales en las que viven las niñas, niños y adolescentes, encontrándose por el contrario datos que describen problemas sociales que existen en torno a est</w:t>
      </w:r>
      <w:r w:rsidR="00C83B32" w:rsidRPr="00D94950">
        <w:t>e grupo de la población, por ejemplo:</w:t>
      </w:r>
      <w:r w:rsidRPr="00D94950">
        <w:t xml:space="preserve"> Deserción escolar, maltrato infantil,  abandono familiar, prostitución infanto-juvenil, embarazo adolescente, delincuencia juvenil, drogadicción y maltrato, entre otros. </w:t>
      </w:r>
    </w:p>
    <w:p w:rsidR="00F232E3" w:rsidRPr="00D94950" w:rsidRDefault="00F232E3" w:rsidP="00F6724E">
      <w:pPr>
        <w:spacing w:line="360" w:lineRule="auto"/>
        <w:jc w:val="both"/>
      </w:pPr>
    </w:p>
    <w:p w:rsidR="00C46275" w:rsidRPr="00D94950" w:rsidRDefault="00C83B32" w:rsidP="00C46275">
      <w:pPr>
        <w:spacing w:line="360" w:lineRule="auto"/>
        <w:jc w:val="both"/>
        <w:rPr>
          <w:lang w:val="es-VE"/>
        </w:rPr>
      </w:pPr>
      <w:r w:rsidRPr="00D94950">
        <w:rPr>
          <w:bCs/>
        </w:rPr>
        <w:t xml:space="preserve">Por su parte, </w:t>
      </w:r>
      <w:r w:rsidR="00862A3F" w:rsidRPr="00D94950">
        <w:rPr>
          <w:bCs/>
        </w:rPr>
        <w:t xml:space="preserve">FUNDACREDESA, </w:t>
      </w:r>
      <w:r w:rsidR="00833F4A" w:rsidRPr="00D94950">
        <w:rPr>
          <w:bCs/>
        </w:rPr>
        <w:t xml:space="preserve">específicamente </w:t>
      </w:r>
      <w:r w:rsidR="00862A3F" w:rsidRPr="00D94950">
        <w:rPr>
          <w:bCs/>
        </w:rPr>
        <w:t xml:space="preserve">desde </w:t>
      </w:r>
      <w:r w:rsidR="00833F4A" w:rsidRPr="00D94950">
        <w:rPr>
          <w:bCs/>
        </w:rPr>
        <w:t>la Coordinación de Estudios sobre Desarrollo Intelectual</w:t>
      </w:r>
      <w:r w:rsidR="00862A3F" w:rsidRPr="00D94950">
        <w:rPr>
          <w:bCs/>
        </w:rPr>
        <w:t xml:space="preserve">, ha </w:t>
      </w:r>
      <w:r w:rsidR="00833F4A" w:rsidRPr="00D94950">
        <w:rPr>
          <w:bCs/>
        </w:rPr>
        <w:t>deci</w:t>
      </w:r>
      <w:r w:rsidR="00862A3F" w:rsidRPr="00D94950">
        <w:rPr>
          <w:bCs/>
        </w:rPr>
        <w:t>d</w:t>
      </w:r>
      <w:r w:rsidR="00833F4A" w:rsidRPr="00D94950">
        <w:rPr>
          <w:bCs/>
        </w:rPr>
        <w:t>id</w:t>
      </w:r>
      <w:r w:rsidR="00862A3F" w:rsidRPr="00D94950">
        <w:rPr>
          <w:bCs/>
        </w:rPr>
        <w:t xml:space="preserve">o elaborar un perfil cognoscitivo de la población venezolana, desde el nacimiento hasta </w:t>
      </w:r>
      <w:r w:rsidR="00D45739" w:rsidRPr="00D94950">
        <w:rPr>
          <w:bCs/>
        </w:rPr>
        <w:t>la primera infancia</w:t>
      </w:r>
      <w:r w:rsidR="00862A3F" w:rsidRPr="00D94950">
        <w:rPr>
          <w:bCs/>
          <w:color w:val="FF0000"/>
        </w:rPr>
        <w:t xml:space="preserve"> </w:t>
      </w:r>
      <w:r w:rsidR="00862A3F" w:rsidRPr="00D94950">
        <w:rPr>
          <w:bCs/>
        </w:rPr>
        <w:t xml:space="preserve">con </w:t>
      </w:r>
      <w:r w:rsidR="00833F4A" w:rsidRPr="00D94950">
        <w:rPr>
          <w:bCs/>
        </w:rPr>
        <w:t>el cual se pueda diagnosticar las edades de cumplimiento del desarrollo psicomotor</w:t>
      </w:r>
      <w:r w:rsidR="00243908" w:rsidRPr="00D94950">
        <w:rPr>
          <w:bCs/>
        </w:rPr>
        <w:t xml:space="preserve"> e intelectual</w:t>
      </w:r>
      <w:r w:rsidR="00833F4A" w:rsidRPr="00D94950">
        <w:rPr>
          <w:bCs/>
        </w:rPr>
        <w:t xml:space="preserve"> de las niñas y niños venezolanos. </w:t>
      </w:r>
      <w:r w:rsidR="00862A3F" w:rsidRPr="00D94950">
        <w:rPr>
          <w:bCs/>
        </w:rPr>
        <w:t xml:space="preserve">En este sentido, el presente estudio describirá el desarrollo psicológico temprano (desarrollo psicomotor) que ocurre en los primeros años de vida. Nos focalizaremos en </w:t>
      </w:r>
      <w:r w:rsidR="00D45739" w:rsidRPr="00D94950">
        <w:rPr>
          <w:bCs/>
        </w:rPr>
        <w:t xml:space="preserve">identificar </w:t>
      </w:r>
      <w:r w:rsidR="00862A3F" w:rsidRPr="00D94950">
        <w:rPr>
          <w:bCs/>
        </w:rPr>
        <w:t xml:space="preserve">las edades de cumplimiento </w:t>
      </w:r>
      <w:r w:rsidR="00243908" w:rsidRPr="00D94950">
        <w:rPr>
          <w:bCs/>
        </w:rPr>
        <w:t>en los hitos claves del</w:t>
      </w:r>
      <w:r w:rsidR="00862A3F" w:rsidRPr="00D94950">
        <w:rPr>
          <w:bCs/>
        </w:rPr>
        <w:t xml:space="preserve"> desarrollo psicomotor alcanzado, en las áreas</w:t>
      </w:r>
      <w:r w:rsidR="001428D5" w:rsidRPr="00D94950">
        <w:rPr>
          <w:bCs/>
        </w:rPr>
        <w:t>:</w:t>
      </w:r>
      <w:r w:rsidR="00862A3F" w:rsidRPr="00D94950">
        <w:rPr>
          <w:bCs/>
        </w:rPr>
        <w:t xml:space="preserve"> </w:t>
      </w:r>
      <w:r w:rsidR="00862A3F" w:rsidRPr="00D94950">
        <w:t>Postura, Coordinación, Lenguaje y</w:t>
      </w:r>
      <w:r w:rsidR="00862A3F" w:rsidRPr="00D94950">
        <w:rPr>
          <w:bCs/>
          <w:lang w:val="es-VE"/>
        </w:rPr>
        <w:t xml:space="preserve"> Sociabilidad, </w:t>
      </w:r>
      <w:r w:rsidR="00862A3F" w:rsidRPr="00D94950">
        <w:rPr>
          <w:bCs/>
        </w:rPr>
        <w:t>por niñas y niños venezolanos</w:t>
      </w:r>
      <w:r w:rsidRPr="00D94950">
        <w:rPr>
          <w:bCs/>
        </w:rPr>
        <w:t xml:space="preserve"> entre los 3 y 35 meses de edad,</w:t>
      </w:r>
      <w:r w:rsidR="00862A3F" w:rsidRPr="00D94950">
        <w:rPr>
          <w:bCs/>
        </w:rPr>
        <w:t xml:space="preserve"> d</w:t>
      </w:r>
      <w:r w:rsidR="00862A3F" w:rsidRPr="00D94950">
        <w:t>el Segundo Estudio Nacional de Crecimiento y Desarrollo Humano (SENACREDH 2007-2011)</w:t>
      </w:r>
      <w:r w:rsidR="00862A3F" w:rsidRPr="00D94950">
        <w:rPr>
          <w:lang w:val="es-VE"/>
        </w:rPr>
        <w:t>.</w:t>
      </w:r>
    </w:p>
    <w:p w:rsidR="00C46275" w:rsidRPr="00D94950" w:rsidRDefault="00C46275" w:rsidP="00C46275">
      <w:pPr>
        <w:spacing w:line="360" w:lineRule="auto"/>
        <w:jc w:val="both"/>
        <w:rPr>
          <w:b/>
          <w:lang w:val="es-VE"/>
        </w:rPr>
      </w:pPr>
    </w:p>
    <w:p w:rsidR="00243908" w:rsidRDefault="00243908" w:rsidP="00C46275">
      <w:pPr>
        <w:spacing w:line="360" w:lineRule="auto"/>
        <w:jc w:val="both"/>
        <w:rPr>
          <w:color w:val="000000"/>
        </w:rPr>
      </w:pPr>
      <w:r w:rsidRPr="00D94950">
        <w:rPr>
          <w:lang w:val="es-VE"/>
        </w:rPr>
        <w:t xml:space="preserve">El área de </w:t>
      </w:r>
      <w:r w:rsidRPr="00D94950">
        <w:rPr>
          <w:b/>
          <w:lang w:val="es-VE"/>
        </w:rPr>
        <w:t>Postura</w:t>
      </w:r>
      <w:r w:rsidRPr="00D94950">
        <w:rPr>
          <w:color w:val="000000"/>
        </w:rPr>
        <w:t xml:space="preserve"> puede ser definida como todo acto neuromuscular complejo en el que es inervada una serie de grupos musculares correspondientes a un esquema psicomotor organizado de la forma adecuada, para que se mantenga convenientemente la posición del cuerpo con respecto a su centro de gravedad (</w:t>
      </w:r>
      <w:proofErr w:type="spellStart"/>
      <w:r w:rsidRPr="00D94950">
        <w:rPr>
          <w:color w:val="000000"/>
        </w:rPr>
        <w:t>Kephart</w:t>
      </w:r>
      <w:proofErr w:type="spellEnd"/>
      <w:r w:rsidRPr="00D94950">
        <w:rPr>
          <w:color w:val="000000"/>
        </w:rPr>
        <w:t>, 1972). Es considerada el patrón motor básico, del cual se derivan todas las demás habilidades motoras gruesas y finas y, que en conjunto son las que menos modificaciones sufren en el organismo.</w:t>
      </w:r>
    </w:p>
    <w:p w:rsidR="002E5931" w:rsidRPr="00D94950" w:rsidRDefault="002E5931" w:rsidP="00C46275">
      <w:pPr>
        <w:spacing w:line="360" w:lineRule="auto"/>
        <w:jc w:val="both"/>
        <w:rPr>
          <w:color w:val="000000"/>
        </w:rPr>
      </w:pPr>
    </w:p>
    <w:p w:rsidR="00243908" w:rsidRDefault="00C066FB" w:rsidP="00243908">
      <w:pPr>
        <w:spacing w:line="360" w:lineRule="auto"/>
        <w:jc w:val="both"/>
        <w:rPr>
          <w:color w:val="000000"/>
        </w:rPr>
      </w:pPr>
      <w:r w:rsidRPr="00D94950">
        <w:rPr>
          <w:lang w:val="es-VE"/>
        </w:rPr>
        <w:lastRenderedPageBreak/>
        <w:t xml:space="preserve">El área de </w:t>
      </w:r>
      <w:r w:rsidRPr="00D94950">
        <w:rPr>
          <w:b/>
          <w:lang w:val="es-VE"/>
        </w:rPr>
        <w:t>Coordinación</w:t>
      </w:r>
      <w:r w:rsidR="00243908" w:rsidRPr="00D94950">
        <w:rPr>
          <w:lang w:val="es-VE"/>
        </w:rPr>
        <w:t xml:space="preserve"> también</w:t>
      </w:r>
      <w:r w:rsidR="00243908" w:rsidRPr="00D94950">
        <w:rPr>
          <w:color w:val="000000"/>
        </w:rPr>
        <w:t xml:space="preserve"> conocida como adaptativa comprende “la coordinación de movimientos oculares y manuales para alcanzar y manipular objetos...” (Méndez Castellano, 1996 p.</w:t>
      </w:r>
      <w:r w:rsidR="00D45739" w:rsidRPr="00D94950">
        <w:rPr>
          <w:color w:val="000000"/>
        </w:rPr>
        <w:t xml:space="preserve"> </w:t>
      </w:r>
      <w:r w:rsidR="00243908" w:rsidRPr="00D94950">
        <w:rPr>
          <w:color w:val="000000"/>
        </w:rPr>
        <w:t xml:space="preserve">143). </w:t>
      </w:r>
    </w:p>
    <w:p w:rsidR="00F232E3" w:rsidRPr="00D94950" w:rsidRDefault="00F232E3" w:rsidP="00243908">
      <w:pPr>
        <w:spacing w:line="360" w:lineRule="auto"/>
        <w:jc w:val="both"/>
        <w:rPr>
          <w:color w:val="000000"/>
        </w:rPr>
      </w:pPr>
    </w:p>
    <w:p w:rsidR="00243908" w:rsidRDefault="00243908" w:rsidP="00243908">
      <w:pPr>
        <w:spacing w:line="360" w:lineRule="auto"/>
        <w:jc w:val="both"/>
      </w:pPr>
      <w:r w:rsidRPr="00D94950">
        <w:rPr>
          <w:lang w:val="es-VE"/>
        </w:rPr>
        <w:t>Por su parte</w:t>
      </w:r>
      <w:r w:rsidR="00954933" w:rsidRPr="00D94950">
        <w:rPr>
          <w:lang w:val="es-VE"/>
        </w:rPr>
        <w:t xml:space="preserve">, </w:t>
      </w:r>
      <w:r w:rsidRPr="00D94950">
        <w:rPr>
          <w:lang w:val="es-VE"/>
        </w:rPr>
        <w:t xml:space="preserve">el área de </w:t>
      </w:r>
      <w:r w:rsidRPr="00D94950">
        <w:rPr>
          <w:b/>
          <w:lang w:val="es-VE"/>
        </w:rPr>
        <w:t>Lenguaje</w:t>
      </w:r>
      <w:r w:rsidRPr="00D94950">
        <w:rPr>
          <w:lang w:val="es-VE"/>
        </w:rPr>
        <w:t xml:space="preserve"> </w:t>
      </w:r>
      <w:r w:rsidR="00D45739" w:rsidRPr="00D94950">
        <w:t>se puede definir</w:t>
      </w:r>
      <w:r w:rsidRPr="00D94950">
        <w:t xml:space="preserve"> como un sistema organizado de símbolos que en su conjunto, le permiten al sujeto codificar y ordenar sus pensamientos, con el fin de transmitir infinidad de mensajes, ya sea por medio de la palabra hablada, la palabra escrita, la representación gráfica, los gestos, entre otros (Craig, 2001). </w:t>
      </w:r>
    </w:p>
    <w:p w:rsidR="00F232E3" w:rsidRPr="00D94950" w:rsidRDefault="00F232E3" w:rsidP="00243908">
      <w:pPr>
        <w:spacing w:line="360" w:lineRule="auto"/>
        <w:jc w:val="both"/>
      </w:pPr>
    </w:p>
    <w:p w:rsidR="00243908" w:rsidRPr="00D94950" w:rsidRDefault="00243908" w:rsidP="00243908">
      <w:pPr>
        <w:spacing w:line="360" w:lineRule="auto"/>
        <w:jc w:val="both"/>
      </w:pPr>
      <w:r w:rsidRPr="00D94950">
        <w:rPr>
          <w:lang w:val="es-VE"/>
        </w:rPr>
        <w:t>Por último</w:t>
      </w:r>
      <w:r w:rsidR="00C066FB" w:rsidRPr="00D94950">
        <w:rPr>
          <w:lang w:val="es-VE"/>
        </w:rPr>
        <w:t>,</w:t>
      </w:r>
      <w:r w:rsidRPr="00D94950">
        <w:rPr>
          <w:lang w:val="es-VE"/>
        </w:rPr>
        <w:t xml:space="preserve"> el área de</w:t>
      </w:r>
      <w:r w:rsidRPr="00D94950">
        <w:rPr>
          <w:b/>
          <w:lang w:val="es-VE"/>
        </w:rPr>
        <w:t xml:space="preserve"> Sociabilidad</w:t>
      </w:r>
      <w:r w:rsidRPr="00D94950">
        <w:rPr>
          <w:lang w:val="es-VE"/>
        </w:rPr>
        <w:t xml:space="preserve"> </w:t>
      </w:r>
      <w:r w:rsidRPr="00D94950">
        <w:t xml:space="preserve">hace referencia a las reacciones que el infante tiene ante su entorno social, para relacionarse, colaborar y actuar de acuerdo a las convenciones sociales, así como al logro progresivo de su independencia para jugar, alimentarse y asearse, entre otras conductas (León, 2011; Barrera Moncada, 1984; </w:t>
      </w:r>
      <w:proofErr w:type="spellStart"/>
      <w:r w:rsidRPr="00D94950">
        <w:t>Gesell</w:t>
      </w:r>
      <w:proofErr w:type="spellEnd"/>
      <w:r w:rsidRPr="00D94950">
        <w:t xml:space="preserve">, </w:t>
      </w:r>
      <w:proofErr w:type="spellStart"/>
      <w:r w:rsidRPr="00D94950">
        <w:t>Ilg</w:t>
      </w:r>
      <w:proofErr w:type="spellEnd"/>
      <w:r w:rsidRPr="00D94950">
        <w:t xml:space="preserve"> y Ames, 1971). </w:t>
      </w:r>
    </w:p>
    <w:p w:rsidR="00243908" w:rsidRPr="00D94950" w:rsidRDefault="00243908" w:rsidP="00C46275">
      <w:pPr>
        <w:spacing w:line="360" w:lineRule="auto"/>
        <w:jc w:val="both"/>
        <w:rPr>
          <w:b/>
        </w:rPr>
      </w:pPr>
    </w:p>
    <w:p w:rsidR="00146552" w:rsidRDefault="00F232E3" w:rsidP="00F232E3">
      <w:pPr>
        <w:spacing w:line="360" w:lineRule="auto"/>
        <w:jc w:val="center"/>
        <w:rPr>
          <w:b/>
          <w:lang w:val="es-VE"/>
        </w:rPr>
      </w:pPr>
      <w:r>
        <w:rPr>
          <w:b/>
          <w:lang w:val="es-VE"/>
        </w:rPr>
        <w:t>MÉTODO</w:t>
      </w:r>
    </w:p>
    <w:p w:rsidR="00F232E3" w:rsidRPr="00D94950" w:rsidRDefault="00F232E3" w:rsidP="00F232E3">
      <w:pPr>
        <w:spacing w:line="360" w:lineRule="auto"/>
        <w:jc w:val="center"/>
        <w:rPr>
          <w:lang w:val="es-VE"/>
        </w:rPr>
      </w:pPr>
    </w:p>
    <w:p w:rsidR="005B2B75" w:rsidRPr="00D94950" w:rsidRDefault="005B2B75" w:rsidP="00D45739">
      <w:pPr>
        <w:suppressAutoHyphens w:val="0"/>
        <w:autoSpaceDE w:val="0"/>
        <w:autoSpaceDN w:val="0"/>
        <w:adjustRightInd w:val="0"/>
        <w:spacing w:line="360" w:lineRule="auto"/>
        <w:jc w:val="both"/>
        <w:rPr>
          <w:rFonts w:eastAsiaTheme="minorHAnsi"/>
          <w:lang w:val="es-VE" w:eastAsia="en-US"/>
        </w:rPr>
      </w:pPr>
      <w:r w:rsidRPr="00D94950">
        <w:rPr>
          <w:u w:val="single"/>
          <w:lang w:val="es-VE"/>
        </w:rPr>
        <w:t>Tipo de estudio:</w:t>
      </w:r>
      <w:r w:rsidRPr="00D94950">
        <w:rPr>
          <w:lang w:val="es-VE"/>
        </w:rPr>
        <w:t xml:space="preserve"> </w:t>
      </w:r>
      <w:r w:rsidRPr="00D94950">
        <w:rPr>
          <w:rFonts w:eastAsiaTheme="minorHAnsi"/>
          <w:lang w:val="es-VE" w:eastAsia="en-US"/>
        </w:rPr>
        <w:t>En e</w:t>
      </w:r>
      <w:r w:rsidR="00C066FB" w:rsidRPr="00D94950">
        <w:rPr>
          <w:rFonts w:eastAsiaTheme="minorHAnsi"/>
          <w:lang w:val="es-VE" w:eastAsia="en-US"/>
        </w:rPr>
        <w:t>l marco del SENACREDH (2007-2011</w:t>
      </w:r>
      <w:r w:rsidRPr="00D94950">
        <w:rPr>
          <w:rFonts w:eastAsiaTheme="minorHAnsi"/>
          <w:lang w:val="es-VE" w:eastAsia="en-US"/>
        </w:rPr>
        <w:t>) se estudió</w:t>
      </w:r>
      <w:r w:rsidR="00C066FB" w:rsidRPr="00D94950">
        <w:rPr>
          <w:rFonts w:eastAsiaTheme="minorHAnsi"/>
          <w:lang w:val="es-VE" w:eastAsia="en-US"/>
        </w:rPr>
        <w:t xml:space="preserve"> el desarrollo psicomotor</w:t>
      </w:r>
      <w:r w:rsidRPr="00D94950">
        <w:rPr>
          <w:rFonts w:eastAsiaTheme="minorHAnsi"/>
          <w:lang w:val="es-VE" w:eastAsia="en-US"/>
        </w:rPr>
        <w:t xml:space="preserve"> en niñas y niños con edades c</w:t>
      </w:r>
      <w:r w:rsidR="00EC7CFA" w:rsidRPr="00D94950">
        <w:rPr>
          <w:rFonts w:eastAsiaTheme="minorHAnsi"/>
          <w:lang w:val="es-VE" w:eastAsia="en-US"/>
        </w:rPr>
        <w:t xml:space="preserve">omprendidas entre 3 y </w:t>
      </w:r>
      <w:r w:rsidRPr="00D94950">
        <w:rPr>
          <w:rFonts w:eastAsiaTheme="minorHAnsi"/>
          <w:lang w:val="es-VE" w:eastAsia="en-US"/>
        </w:rPr>
        <w:t xml:space="preserve"> 35 meses.</w:t>
      </w:r>
      <w:r w:rsidR="00D45739" w:rsidRPr="00D94950">
        <w:rPr>
          <w:rFonts w:eastAsiaTheme="minorHAnsi"/>
          <w:lang w:val="es-VE" w:eastAsia="en-US"/>
        </w:rPr>
        <w:t xml:space="preserve"> </w:t>
      </w:r>
      <w:r w:rsidRPr="00D94950">
        <w:rPr>
          <w:rFonts w:eastAsiaTheme="minorHAnsi"/>
          <w:lang w:val="es-VE" w:eastAsia="en-US"/>
        </w:rPr>
        <w:t>El SENACREDH es un estudio de campo, descriptivo y transversal</w:t>
      </w:r>
      <w:r w:rsidRPr="00B514E9">
        <w:rPr>
          <w:rFonts w:eastAsiaTheme="minorHAnsi"/>
          <w:lang w:val="es-VE" w:eastAsia="en-US"/>
        </w:rPr>
        <w:t xml:space="preserve">; </w:t>
      </w:r>
      <w:r w:rsidR="00713AAB" w:rsidRPr="00B514E9">
        <w:rPr>
          <w:rFonts w:eastAsiaTheme="minorHAnsi"/>
          <w:lang w:val="es-VE" w:eastAsia="en-US"/>
        </w:rPr>
        <w:t>la selección de la</w:t>
      </w:r>
      <w:r w:rsidRPr="00B514E9">
        <w:rPr>
          <w:rFonts w:eastAsiaTheme="minorHAnsi"/>
          <w:lang w:val="es-VE" w:eastAsia="en-US"/>
        </w:rPr>
        <w:t xml:space="preserve"> muestra </w:t>
      </w:r>
      <w:r w:rsidR="00713AAB" w:rsidRPr="00B514E9">
        <w:rPr>
          <w:rFonts w:eastAsiaTheme="minorHAnsi"/>
          <w:lang w:val="es-VE" w:eastAsia="en-US"/>
        </w:rPr>
        <w:t xml:space="preserve">fue </w:t>
      </w:r>
      <w:r w:rsidRPr="00B514E9">
        <w:rPr>
          <w:rFonts w:eastAsiaTheme="minorHAnsi"/>
          <w:lang w:val="es-VE" w:eastAsia="en-US"/>
        </w:rPr>
        <w:t xml:space="preserve">de tipo </w:t>
      </w:r>
      <w:r w:rsidRPr="00D94950">
        <w:rPr>
          <w:rFonts w:eastAsiaTheme="minorHAnsi"/>
          <w:lang w:val="es-VE" w:eastAsia="en-US"/>
        </w:rPr>
        <w:t xml:space="preserve">probabilístico, estratificado, </w:t>
      </w:r>
      <w:proofErr w:type="spellStart"/>
      <w:r w:rsidRPr="00D94950">
        <w:rPr>
          <w:rFonts w:eastAsiaTheme="minorHAnsi"/>
          <w:lang w:val="es-VE" w:eastAsia="en-US"/>
        </w:rPr>
        <w:t>polietápico</w:t>
      </w:r>
      <w:proofErr w:type="spellEnd"/>
      <w:r w:rsidRPr="00D94950">
        <w:rPr>
          <w:rFonts w:eastAsiaTheme="minorHAnsi"/>
          <w:lang w:val="es-VE" w:eastAsia="en-US"/>
        </w:rPr>
        <w:t xml:space="preserve"> y sistemático. </w:t>
      </w:r>
    </w:p>
    <w:p w:rsidR="00F727B7" w:rsidRPr="00D94950" w:rsidRDefault="00F727B7" w:rsidP="005B2B75">
      <w:pPr>
        <w:spacing w:line="360" w:lineRule="auto"/>
        <w:jc w:val="both"/>
        <w:rPr>
          <w:lang w:val="es-VE"/>
        </w:rPr>
      </w:pPr>
    </w:p>
    <w:p w:rsidR="00ED6FE3" w:rsidRPr="00D94950" w:rsidRDefault="00F727B7" w:rsidP="0007392D">
      <w:pPr>
        <w:suppressAutoHyphens w:val="0"/>
        <w:autoSpaceDE w:val="0"/>
        <w:autoSpaceDN w:val="0"/>
        <w:adjustRightInd w:val="0"/>
        <w:spacing w:line="360" w:lineRule="auto"/>
        <w:jc w:val="both"/>
        <w:rPr>
          <w:rFonts w:eastAsiaTheme="minorHAnsi"/>
          <w:lang w:val="es-VE" w:eastAsia="en-US"/>
        </w:rPr>
      </w:pPr>
      <w:r w:rsidRPr="00D94950">
        <w:rPr>
          <w:u w:val="single"/>
          <w:lang w:val="es-VE"/>
        </w:rPr>
        <w:t>Materiales</w:t>
      </w:r>
      <w:r w:rsidRPr="00D94950">
        <w:rPr>
          <w:lang w:val="es-VE"/>
        </w:rPr>
        <w:t xml:space="preserve">: </w:t>
      </w:r>
      <w:r w:rsidRPr="00D94950">
        <w:rPr>
          <w:rFonts w:eastAsiaTheme="minorHAnsi"/>
          <w:lang w:val="es-VE" w:eastAsia="en-US"/>
        </w:rPr>
        <w:t xml:space="preserve">Se empleó para la evaluación de las niñas y niños la Escala de Desarrollo Psicomotor de la Primera Infancia de </w:t>
      </w:r>
      <w:proofErr w:type="spellStart"/>
      <w:r w:rsidRPr="00D94950">
        <w:rPr>
          <w:rFonts w:eastAsiaTheme="minorHAnsi"/>
          <w:lang w:val="es-VE" w:eastAsia="en-US"/>
        </w:rPr>
        <w:t>Brunet-Lézine</w:t>
      </w:r>
      <w:proofErr w:type="spellEnd"/>
      <w:r w:rsidRPr="00D94950">
        <w:rPr>
          <w:rFonts w:eastAsiaTheme="minorHAnsi"/>
          <w:lang w:val="es-VE" w:eastAsia="en-US"/>
        </w:rPr>
        <w:t xml:space="preserve"> (1980).</w:t>
      </w:r>
    </w:p>
    <w:p w:rsidR="00ED6FE3" w:rsidRPr="002E5931" w:rsidRDefault="00ED6FE3" w:rsidP="002E5931">
      <w:pPr>
        <w:spacing w:line="360" w:lineRule="auto"/>
        <w:jc w:val="both"/>
        <w:rPr>
          <w:lang w:val="es-VE"/>
        </w:rPr>
      </w:pPr>
      <w:r w:rsidRPr="00D94950">
        <w:t>L</w:t>
      </w:r>
      <w:r w:rsidRPr="00D94950">
        <w:rPr>
          <w:lang w:val="es-VE"/>
        </w:rPr>
        <w:t xml:space="preserve">a Escala de Desarrollo Psicomotor de la Primera Infancia de </w:t>
      </w:r>
      <w:proofErr w:type="spellStart"/>
      <w:r w:rsidRPr="00D94950">
        <w:rPr>
          <w:lang w:val="es-VE"/>
        </w:rPr>
        <w:t>Brunet-Lézine</w:t>
      </w:r>
      <w:proofErr w:type="spellEnd"/>
      <w:r w:rsidRPr="00D94950">
        <w:rPr>
          <w:lang w:val="es-VE"/>
        </w:rPr>
        <w:t>, versión 1980, consta de 160 ítems o conductas a observar, distribuidas en 16 bloques etarios (</w:t>
      </w:r>
      <w:smartTag w:uri="urn:schemas-microsoft-com:office:smarttags" w:element="metricconverter">
        <w:smartTagPr>
          <w:attr w:name="ProductID" w:val="1 a"/>
        </w:smartTagPr>
        <w:r w:rsidRPr="00D94950">
          <w:rPr>
            <w:lang w:val="es-VE"/>
          </w:rPr>
          <w:t>1 a</w:t>
        </w:r>
      </w:smartTag>
      <w:r w:rsidRPr="00D94950">
        <w:rPr>
          <w:lang w:val="es-VE"/>
        </w:rPr>
        <w:t xml:space="preserve"> 10 meses, 12, 15, 18, 21, 24 y 30 meses), con 10 ítems en cada bloque. Se divide </w:t>
      </w:r>
      <w:r w:rsidRPr="00D94950">
        <w:t xml:space="preserve">en las cuatro áreas del desarrollo psicomotor, mencionadas anteriormente que son: Postura, Coordinación, Lenguaje y Sociabilidad. </w:t>
      </w:r>
      <w:r w:rsidRPr="00D94950">
        <w:rPr>
          <w:lang w:val="es-VE"/>
        </w:rPr>
        <w:t xml:space="preserve">Esta escala está conformada por materiales atractivos, </w:t>
      </w:r>
      <w:r w:rsidRPr="00D94950">
        <w:t>específicos y estandarizados, que deben cumplir con una serie de requerimientos, en términos de su tamaño, forma, tipo, entre otros.</w:t>
      </w:r>
      <w:r w:rsidRPr="00D94950">
        <w:rPr>
          <w:lang w:val="es-VE"/>
        </w:rPr>
        <w:t xml:space="preserve"> Para la recolección en el SENACREDH se utilizaron 140 ítems correspondientes a los bloques de edad de 3 a 30 meses. No se utilizaron los ítems de 1 y 2 meses puesto que la muestra recogida en el SENACREDH fue a partir de los 3 meses de edad. </w:t>
      </w:r>
    </w:p>
    <w:p w:rsidR="00862A3F" w:rsidRPr="00D94950" w:rsidRDefault="005B2B75" w:rsidP="00F6724E">
      <w:pPr>
        <w:spacing w:line="360" w:lineRule="auto"/>
        <w:jc w:val="both"/>
        <w:rPr>
          <w:rFonts w:eastAsiaTheme="minorHAnsi"/>
          <w:u w:val="single"/>
          <w:lang w:val="es-VE" w:eastAsia="en-US"/>
        </w:rPr>
      </w:pPr>
      <w:r w:rsidRPr="00D94950">
        <w:rPr>
          <w:rFonts w:eastAsiaTheme="minorHAnsi"/>
          <w:u w:val="single"/>
          <w:lang w:val="es-VE" w:eastAsia="en-US"/>
        </w:rPr>
        <w:lastRenderedPageBreak/>
        <w:t>Sujetos:</w:t>
      </w:r>
      <w:r w:rsidRPr="00D94950">
        <w:rPr>
          <w:rFonts w:eastAsiaTheme="minorHAnsi"/>
          <w:lang w:val="es-VE" w:eastAsia="en-US"/>
        </w:rPr>
        <w:t xml:space="preserve"> </w:t>
      </w:r>
      <w:r w:rsidR="00862A3F" w:rsidRPr="00D94950">
        <w:rPr>
          <w:lang w:val="es-VE"/>
        </w:rPr>
        <w:t>La población para el área de Desarrollo Intelectual a la que se le aplic</w:t>
      </w:r>
      <w:r w:rsidR="00D45739" w:rsidRPr="00D94950">
        <w:rPr>
          <w:lang w:val="es-VE"/>
        </w:rPr>
        <w:t xml:space="preserve">ó </w:t>
      </w:r>
      <w:r w:rsidR="00862A3F" w:rsidRPr="00D94950">
        <w:rPr>
          <w:lang w:val="es-VE"/>
        </w:rPr>
        <w:t xml:space="preserve">la Escala de Desarrollo Psicomotor de la Primera Infancia de </w:t>
      </w:r>
      <w:proofErr w:type="spellStart"/>
      <w:r w:rsidR="00862A3F" w:rsidRPr="00D94950">
        <w:rPr>
          <w:lang w:val="es-VE"/>
        </w:rPr>
        <w:t>Brunet-Lézine</w:t>
      </w:r>
      <w:proofErr w:type="spellEnd"/>
      <w:r w:rsidR="00862A3F" w:rsidRPr="00D94950">
        <w:rPr>
          <w:lang w:val="es-VE"/>
        </w:rPr>
        <w:t xml:space="preserve">, estuvo conformada por niñas y niños de </w:t>
      </w:r>
      <w:smartTag w:uri="urn:schemas-microsoft-com:office:smarttags" w:element="metricconverter">
        <w:smartTagPr>
          <w:attr w:name="ProductID" w:val="3 a"/>
        </w:smartTagPr>
        <w:r w:rsidR="00862A3F" w:rsidRPr="00D94950">
          <w:rPr>
            <w:lang w:val="es-VE"/>
          </w:rPr>
          <w:t>3 a</w:t>
        </w:r>
      </w:smartTag>
      <w:r w:rsidR="00862A3F" w:rsidRPr="00D94950">
        <w:rPr>
          <w:lang w:val="es-VE"/>
        </w:rPr>
        <w:t xml:space="preserve"> 35 meses de edad, venezolanos y residenci</w:t>
      </w:r>
      <w:r w:rsidR="00C46275" w:rsidRPr="00D94950">
        <w:rPr>
          <w:lang w:val="es-VE"/>
        </w:rPr>
        <w:t xml:space="preserve">ados en </w:t>
      </w:r>
      <w:r w:rsidR="00F6724E" w:rsidRPr="00D94950">
        <w:rPr>
          <w:lang w:val="es-VE"/>
        </w:rPr>
        <w:t xml:space="preserve">todo </w:t>
      </w:r>
      <w:r w:rsidR="00C46275" w:rsidRPr="00D94950">
        <w:rPr>
          <w:lang w:val="es-VE"/>
        </w:rPr>
        <w:t>el territorio</w:t>
      </w:r>
      <w:r w:rsidR="00F6724E" w:rsidRPr="00D94950">
        <w:rPr>
          <w:lang w:val="es-VE"/>
        </w:rPr>
        <w:t xml:space="preserve"> de la República Bolivariana de Venezuela</w:t>
      </w:r>
      <w:r w:rsidR="00C46275" w:rsidRPr="00D94950">
        <w:rPr>
          <w:lang w:val="es-VE"/>
        </w:rPr>
        <w:t>.</w:t>
      </w:r>
    </w:p>
    <w:p w:rsidR="00F6724E" w:rsidRPr="00D94950" w:rsidRDefault="00862A3F" w:rsidP="00F6724E">
      <w:pPr>
        <w:spacing w:line="360" w:lineRule="auto"/>
        <w:jc w:val="both"/>
        <w:rPr>
          <w:lang w:val="es-VE"/>
        </w:rPr>
      </w:pPr>
      <w:r w:rsidRPr="00D94950">
        <w:rPr>
          <w:lang w:val="es-VE"/>
        </w:rPr>
        <w:t>Se alcanzó una muestra de 7960 sujetos, 4003 (50,3%) de sexo masculino y 3957 (49,7%) de sexo femenino, con edades comprendidas entre los 3 y 35 meses de edad.</w:t>
      </w:r>
      <w:r w:rsidR="00F6724E" w:rsidRPr="00D94950">
        <w:rPr>
          <w:lang w:val="es-VE"/>
        </w:rPr>
        <w:t xml:space="preserve"> </w:t>
      </w:r>
    </w:p>
    <w:p w:rsidR="00F6724E" w:rsidRPr="00D94950" w:rsidRDefault="00C6275F" w:rsidP="00F727B7">
      <w:pPr>
        <w:suppressAutoHyphens w:val="0"/>
        <w:autoSpaceDE w:val="0"/>
        <w:autoSpaceDN w:val="0"/>
        <w:adjustRightInd w:val="0"/>
        <w:spacing w:line="360" w:lineRule="auto"/>
        <w:jc w:val="both"/>
        <w:rPr>
          <w:u w:val="single"/>
          <w:lang w:val="es-VE"/>
        </w:rPr>
      </w:pPr>
      <w:r w:rsidRPr="00D94950">
        <w:rPr>
          <w:lang w:val="es-VE"/>
        </w:rPr>
        <w:tab/>
      </w:r>
    </w:p>
    <w:p w:rsidR="00ED6FE3" w:rsidRPr="00D94950" w:rsidRDefault="007B5C3A" w:rsidP="00ED6FE3">
      <w:pPr>
        <w:spacing w:line="360" w:lineRule="auto"/>
        <w:jc w:val="both"/>
        <w:rPr>
          <w:lang w:val="es-VE"/>
        </w:rPr>
      </w:pPr>
      <w:r w:rsidRPr="00D94950">
        <w:rPr>
          <w:u w:val="single"/>
          <w:lang w:val="es-VE"/>
        </w:rPr>
        <w:t>Procedimientos:</w:t>
      </w:r>
      <w:r w:rsidRPr="00D94950">
        <w:rPr>
          <w:lang w:val="es-VE"/>
        </w:rPr>
        <w:t xml:space="preserve"> </w:t>
      </w:r>
      <w:r w:rsidR="00ED6FE3" w:rsidRPr="00D94950">
        <w:t>L</w:t>
      </w:r>
      <w:proofErr w:type="spellStart"/>
      <w:r w:rsidR="00ED6FE3" w:rsidRPr="00D94950">
        <w:rPr>
          <w:lang w:val="es-VE"/>
        </w:rPr>
        <w:t>uego</w:t>
      </w:r>
      <w:proofErr w:type="spellEnd"/>
      <w:r w:rsidR="00ED6FE3" w:rsidRPr="00D94950">
        <w:rPr>
          <w:lang w:val="es-VE"/>
        </w:rPr>
        <w:t xml:space="preserve"> de analizar los 140 ítems comprendidos en la Escala de </w:t>
      </w:r>
      <w:proofErr w:type="spellStart"/>
      <w:r w:rsidR="00ED6FE3" w:rsidRPr="00D94950">
        <w:rPr>
          <w:lang w:val="es-VE"/>
        </w:rPr>
        <w:t>Brunet-Lezine</w:t>
      </w:r>
      <w:proofErr w:type="spellEnd"/>
      <w:r w:rsidR="00ED6FE3" w:rsidRPr="00D94950">
        <w:rPr>
          <w:lang w:val="es-VE"/>
        </w:rPr>
        <w:t xml:space="preserve">, se procedió a realizar una depuración de los mismos, obteniendo como resultado las </w:t>
      </w:r>
      <w:r w:rsidR="00ED6FE3" w:rsidRPr="00D94950">
        <w:rPr>
          <w:i/>
          <w:iCs/>
          <w:lang w:val="es-VE"/>
        </w:rPr>
        <w:t xml:space="preserve">“Edades de cumplimiento en </w:t>
      </w:r>
      <w:r w:rsidR="0030395C" w:rsidRPr="00D94950">
        <w:rPr>
          <w:i/>
          <w:iCs/>
          <w:lang w:val="es-VE"/>
        </w:rPr>
        <w:t xml:space="preserve">los hitos claves del </w:t>
      </w:r>
      <w:r w:rsidR="00ED6FE3" w:rsidRPr="00D94950">
        <w:rPr>
          <w:i/>
          <w:iCs/>
          <w:lang w:val="es-VE"/>
        </w:rPr>
        <w:t xml:space="preserve">Desarrollo Psicomotor de niñas y niños venezolanos”, </w:t>
      </w:r>
      <w:r w:rsidR="00ED6FE3" w:rsidRPr="00D94950">
        <w:rPr>
          <w:lang w:val="es-VE"/>
        </w:rPr>
        <w:t xml:space="preserve">donde se evalúan 57 ítems divididos en cada área de desarrollo </w:t>
      </w:r>
      <w:r w:rsidR="00ED6FE3" w:rsidRPr="00D94950">
        <w:t xml:space="preserve">psicomotor de la siguiente manera: Postura 5 categorías con 15 conductas, Coordinación 4 categorías con 17 ítems, Lenguaje 2 con 12 ítems y Sociabilidad 4 con 13 ítems. </w:t>
      </w:r>
    </w:p>
    <w:p w:rsidR="00ED6FE3" w:rsidRPr="00D94950" w:rsidRDefault="00ED6FE3" w:rsidP="004636DC">
      <w:pPr>
        <w:spacing w:line="360" w:lineRule="auto"/>
        <w:jc w:val="both"/>
      </w:pPr>
    </w:p>
    <w:p w:rsidR="00F232E3" w:rsidRPr="00D94950" w:rsidRDefault="004636DC" w:rsidP="004636DC">
      <w:pPr>
        <w:spacing w:line="360" w:lineRule="auto"/>
        <w:jc w:val="both"/>
      </w:pPr>
      <w:r w:rsidRPr="00D94950">
        <w:t>El procedimiento para realizar la depuración de los 140 ítems contemplados en</w:t>
      </w:r>
      <w:r w:rsidR="0030395C" w:rsidRPr="00D94950">
        <w:t xml:space="preserve"> la Escala de </w:t>
      </w:r>
      <w:proofErr w:type="spellStart"/>
      <w:r w:rsidR="0030395C" w:rsidRPr="00D94950">
        <w:t>Brunet</w:t>
      </w:r>
      <w:proofErr w:type="spellEnd"/>
      <w:r w:rsidR="0030395C" w:rsidRPr="00D94950">
        <w:t xml:space="preserve"> – </w:t>
      </w:r>
      <w:proofErr w:type="spellStart"/>
      <w:r w:rsidR="0030395C" w:rsidRPr="00D94950">
        <w:t>Lézine</w:t>
      </w:r>
      <w:proofErr w:type="spellEnd"/>
      <w:r w:rsidR="0030395C" w:rsidRPr="00D94950">
        <w:t xml:space="preserve">, se ejecutó </w:t>
      </w:r>
      <w:r w:rsidRPr="00D94950">
        <w:t>en base a los siguientes criterios:</w:t>
      </w:r>
    </w:p>
    <w:p w:rsidR="004636DC" w:rsidRPr="00D94950" w:rsidRDefault="004636DC" w:rsidP="004636DC">
      <w:pPr>
        <w:spacing w:line="360" w:lineRule="auto"/>
        <w:jc w:val="both"/>
        <w:rPr>
          <w:color w:val="FF0000"/>
          <w:lang w:val="es-VE"/>
        </w:rPr>
      </w:pPr>
      <w:r w:rsidRPr="00D94950">
        <w:t xml:space="preserve">1.- Se realizó </w:t>
      </w:r>
      <w:r w:rsidRPr="00D94950">
        <w:rPr>
          <w:bCs/>
          <w:lang w:val="es-VE"/>
        </w:rPr>
        <w:t xml:space="preserve">un </w:t>
      </w:r>
      <w:r w:rsidRPr="00D94950">
        <w:rPr>
          <w:lang w:val="es-VE"/>
        </w:rPr>
        <w:t>análisis estadístico de tipo descriptivo e inferencial. En primer lugar, el manejo de los datos de carácter ordinal, nos condujo a utiliza</w:t>
      </w:r>
      <w:r w:rsidR="007E7533" w:rsidRPr="00D94950">
        <w:rPr>
          <w:lang w:val="es-VE"/>
        </w:rPr>
        <w:t xml:space="preserve">r varios tipos de medidas para </w:t>
      </w:r>
      <w:r w:rsidRPr="00D94950">
        <w:rPr>
          <w:lang w:val="es-VE"/>
        </w:rPr>
        <w:t>conocer la forma de distribución de los  puntajes, en este caso, las edades de cumplimiento de las conductas claves en el desarrollo psicomotor de las niñas y los niños de 3 a 35 meses de edad de la población venezolana. Las medidas empleadas fueron frecuencias, porcentajes, promedios</w:t>
      </w:r>
      <w:r w:rsidR="007E7533" w:rsidRPr="00D94950">
        <w:rPr>
          <w:lang w:val="es-VE"/>
        </w:rPr>
        <w:t>,</w:t>
      </w:r>
      <w:r w:rsidRPr="00D94950">
        <w:rPr>
          <w:lang w:val="es-VE"/>
        </w:rPr>
        <w:t xml:space="preserve"> medianas</w:t>
      </w:r>
      <w:r w:rsidR="00051D20" w:rsidRPr="00D94950">
        <w:rPr>
          <w:lang w:val="es-VE"/>
        </w:rPr>
        <w:t>, y regresiones logísticas</w:t>
      </w:r>
      <w:r w:rsidRPr="00D94950">
        <w:rPr>
          <w:lang w:val="es-VE"/>
        </w:rPr>
        <w:t xml:space="preserve"> entre otros a los resultados obtenidos para cada uno de los ítems.  </w:t>
      </w:r>
    </w:p>
    <w:p w:rsidR="004636DC" w:rsidRPr="00D94950" w:rsidRDefault="004636DC" w:rsidP="004636DC">
      <w:pPr>
        <w:spacing w:line="360" w:lineRule="auto"/>
        <w:jc w:val="both"/>
        <w:rPr>
          <w:bCs/>
        </w:rPr>
      </w:pPr>
      <w:r w:rsidRPr="00D94950">
        <w:t>2.- Tomando en cuenta el comportamiento estadístico, luego de una revisión exhaustiva de la base de datos, la validación de cada ítem, la construcción de las regresiones logísticas y tablas de contingencias, se fueron descartando ítems de los 140 ítems reseñados en la Escala</w:t>
      </w:r>
      <w:r w:rsidRPr="00D94950">
        <w:rPr>
          <w:bCs/>
        </w:rPr>
        <w:t xml:space="preserve"> de Desarrollo Psicomotor de la Primera Infancia </w:t>
      </w:r>
      <w:proofErr w:type="spellStart"/>
      <w:r w:rsidRPr="00D94950">
        <w:rPr>
          <w:bCs/>
        </w:rPr>
        <w:t>Brunet-Lezine</w:t>
      </w:r>
      <w:proofErr w:type="spellEnd"/>
      <w:r w:rsidRPr="00D94950">
        <w:rPr>
          <w:bCs/>
        </w:rPr>
        <w:t>. El comportamiento estadístico irregular se consideró el motivo principal para la eliminación de los ítems, al encontrarse que muchos de ellos no mostraban una secuencia evolutiva clara, o no eran capaces</w:t>
      </w:r>
      <w:r w:rsidR="007E7533" w:rsidRPr="00D94950">
        <w:rPr>
          <w:bCs/>
        </w:rPr>
        <w:t xml:space="preserve"> de discriminar claramente a</w:t>
      </w:r>
      <w:r w:rsidRPr="00D94950">
        <w:rPr>
          <w:bCs/>
        </w:rPr>
        <w:t xml:space="preserve"> niños y niñas según sus edades. </w:t>
      </w:r>
    </w:p>
    <w:p w:rsidR="004636DC" w:rsidRPr="00D94950" w:rsidRDefault="00051D20" w:rsidP="00D45739">
      <w:pPr>
        <w:spacing w:line="360" w:lineRule="auto"/>
        <w:jc w:val="both"/>
      </w:pPr>
      <w:r w:rsidRPr="00D94950">
        <w:t>3</w:t>
      </w:r>
      <w:r w:rsidR="004636DC" w:rsidRPr="00D94950">
        <w:t>.-</w:t>
      </w:r>
      <w:r w:rsidR="004636DC" w:rsidRPr="00D94950">
        <w:rPr>
          <w:bCs/>
        </w:rPr>
        <w:t xml:space="preserve"> </w:t>
      </w:r>
      <w:r w:rsidR="004636DC" w:rsidRPr="00D94950">
        <w:t xml:space="preserve">Hay que destacar que dentro de la Escala </w:t>
      </w:r>
      <w:proofErr w:type="spellStart"/>
      <w:r w:rsidR="004636DC" w:rsidRPr="00D94950">
        <w:t>Brunet-Lezine</w:t>
      </w:r>
      <w:proofErr w:type="spellEnd"/>
      <w:r w:rsidR="004636DC" w:rsidRPr="00D94950">
        <w:t xml:space="preserve">, una gran parte de las conductas son evaluadas mediante material específico y estandarizado, que debe cumplir con una serie de requerimientos, en términos de su tamaño, forma, tipo, entre otros. Esta particularidad disminuye la </w:t>
      </w:r>
      <w:r w:rsidR="004636DC" w:rsidRPr="00D94950">
        <w:lastRenderedPageBreak/>
        <w:t>capacidad de la Escala de ser aplicada en ambientes cotidianos en los que se</w:t>
      </w:r>
      <w:r w:rsidRPr="00D94950">
        <w:t xml:space="preserve"> desenvuelven las niñas y niños, por lo que fue tomado como criterio de eliminación de ítems. </w:t>
      </w:r>
    </w:p>
    <w:p w:rsidR="004636DC" w:rsidRPr="00D94950" w:rsidRDefault="00051D20" w:rsidP="00092223">
      <w:pPr>
        <w:pStyle w:val="Textocomentario"/>
        <w:spacing w:line="360" w:lineRule="auto"/>
        <w:jc w:val="both"/>
        <w:rPr>
          <w:sz w:val="24"/>
          <w:szCs w:val="24"/>
        </w:rPr>
      </w:pPr>
      <w:r w:rsidRPr="00D94950">
        <w:rPr>
          <w:sz w:val="24"/>
          <w:szCs w:val="24"/>
        </w:rPr>
        <w:t>4</w:t>
      </w:r>
      <w:r w:rsidR="004636DC" w:rsidRPr="00D94950">
        <w:rPr>
          <w:sz w:val="24"/>
          <w:szCs w:val="24"/>
        </w:rPr>
        <w:t xml:space="preserve">.- Otro punto importante para la depuración fue que dentro de cada bloque de edad, cuatro de los diez ítems de la Escala </w:t>
      </w:r>
      <w:proofErr w:type="spellStart"/>
      <w:r w:rsidR="004636DC" w:rsidRPr="00D94950">
        <w:rPr>
          <w:sz w:val="24"/>
          <w:szCs w:val="24"/>
        </w:rPr>
        <w:t>Brunet-Lezine</w:t>
      </w:r>
      <w:proofErr w:type="spellEnd"/>
      <w:r w:rsidR="004636DC" w:rsidRPr="00D94950">
        <w:rPr>
          <w:sz w:val="24"/>
          <w:szCs w:val="24"/>
        </w:rPr>
        <w:t xml:space="preserve"> eran evaluados mediante preguntas a la madre, en donde algunas respuestas solían encontrarse sesgadas por falta de verificación, ya que las madres podrían responder de manera protectora y/o menospreciando las habilidades para realizar la conducta. Sin embargo no fueron eliminados todos estos ítems</w:t>
      </w:r>
      <w:r w:rsidR="00D45739" w:rsidRPr="00D94950">
        <w:rPr>
          <w:sz w:val="24"/>
          <w:szCs w:val="24"/>
        </w:rPr>
        <w:t>, se mantuvieron aquellos que mostraron un comportamiento estadístico adecuado y eran además conductas importantes dentro de los hitos del desarrollo psicomotor</w:t>
      </w:r>
      <w:r w:rsidR="007E7533" w:rsidRPr="00D94950">
        <w:rPr>
          <w:sz w:val="24"/>
          <w:szCs w:val="24"/>
        </w:rPr>
        <w:t>.</w:t>
      </w:r>
    </w:p>
    <w:p w:rsidR="00243908" w:rsidRDefault="00051D20" w:rsidP="00F727B7">
      <w:pPr>
        <w:spacing w:line="360" w:lineRule="auto"/>
        <w:jc w:val="both"/>
      </w:pPr>
      <w:r w:rsidRPr="00D94950">
        <w:t>5</w:t>
      </w:r>
      <w:r w:rsidR="004636DC" w:rsidRPr="00D94950">
        <w:t>.- Por último</w:t>
      </w:r>
      <w:r w:rsidR="00EC7CFA" w:rsidRPr="00D94950">
        <w:t>,</w:t>
      </w:r>
      <w:r w:rsidR="00EC7CFA" w:rsidRPr="00D94950">
        <w:rPr>
          <w:color w:val="FF0000"/>
        </w:rPr>
        <w:t xml:space="preserve"> </w:t>
      </w:r>
      <w:r w:rsidR="004636DC" w:rsidRPr="00D94950">
        <w:t>algunos ítems fueron eliminados por no tener relación evolutiva directa con las categorías que fueron construidas dentro de cada área del Desarrollo Psicomotor para la</w:t>
      </w:r>
      <w:r w:rsidR="00F727B7" w:rsidRPr="00D94950">
        <w:t>s Edades de Cumplimiento</w:t>
      </w:r>
      <w:r w:rsidR="004636DC" w:rsidRPr="00D94950">
        <w:t>. Dichas categorías constituyen hitos o conductas claves dentro del Desarrollo Psicomotor</w:t>
      </w:r>
      <w:r w:rsidR="00F727B7" w:rsidRPr="00D94950">
        <w:t>.</w:t>
      </w:r>
    </w:p>
    <w:p w:rsidR="00F232E3" w:rsidRPr="00D94950" w:rsidRDefault="00F232E3" w:rsidP="00F727B7">
      <w:pPr>
        <w:spacing w:line="360" w:lineRule="auto"/>
        <w:jc w:val="both"/>
      </w:pPr>
    </w:p>
    <w:p w:rsidR="00F727B7" w:rsidRDefault="00F727B7" w:rsidP="00F727B7">
      <w:pPr>
        <w:spacing w:line="360" w:lineRule="auto"/>
        <w:jc w:val="both"/>
        <w:rPr>
          <w:lang w:val="es-VE"/>
        </w:rPr>
      </w:pPr>
      <w:r w:rsidRPr="00D94950">
        <w:rPr>
          <w:lang w:val="es-VE"/>
        </w:rPr>
        <w:t xml:space="preserve">Para el análisis de los datos obtenidos, se utilizó como valor central el percentil 50° empleado como indicador de la variación individual, es decir, tomando a esta mediana como la edad en la cual el 50% de los niños cumplen una pauta dada. Además se seleccionaron los percentiles 25°, 50°, 75° y 90° para evaluar el desarrollo psicomotor, tal como se han usado en otros </w:t>
      </w:r>
      <w:proofErr w:type="spellStart"/>
      <w:r w:rsidRPr="00D94950">
        <w:rPr>
          <w:lang w:val="es-VE"/>
        </w:rPr>
        <w:t>tests</w:t>
      </w:r>
      <w:proofErr w:type="spellEnd"/>
      <w:r w:rsidRPr="00D94950">
        <w:rPr>
          <w:lang w:val="es-VE"/>
        </w:rPr>
        <w:t xml:space="preserve"> psicológicos que miden esta </w:t>
      </w:r>
      <w:r w:rsidRPr="00B514E9">
        <w:rPr>
          <w:lang w:val="es-VE"/>
        </w:rPr>
        <w:t>variable (</w:t>
      </w:r>
      <w:proofErr w:type="spellStart"/>
      <w:r w:rsidR="00713AAB" w:rsidRPr="00B514E9">
        <w:rPr>
          <w:sz w:val="20"/>
          <w:szCs w:val="20"/>
        </w:rPr>
        <w:t>Lejarraga</w:t>
      </w:r>
      <w:proofErr w:type="spellEnd"/>
      <w:r w:rsidR="00713AAB" w:rsidRPr="00B514E9">
        <w:rPr>
          <w:sz w:val="20"/>
          <w:szCs w:val="20"/>
        </w:rPr>
        <w:t xml:space="preserve">, H., </w:t>
      </w:r>
      <w:proofErr w:type="spellStart"/>
      <w:r w:rsidR="00713AAB" w:rsidRPr="00B514E9">
        <w:rPr>
          <w:sz w:val="20"/>
          <w:szCs w:val="20"/>
        </w:rPr>
        <w:t>Kelmansky</w:t>
      </w:r>
      <w:proofErr w:type="spellEnd"/>
      <w:r w:rsidR="00713AAB" w:rsidRPr="00B514E9">
        <w:rPr>
          <w:sz w:val="20"/>
          <w:szCs w:val="20"/>
        </w:rPr>
        <w:t xml:space="preserve">, D., </w:t>
      </w:r>
      <w:proofErr w:type="spellStart"/>
      <w:r w:rsidR="00713AAB" w:rsidRPr="00B514E9">
        <w:rPr>
          <w:sz w:val="20"/>
          <w:szCs w:val="20"/>
        </w:rPr>
        <w:t>Pascucci</w:t>
      </w:r>
      <w:proofErr w:type="spellEnd"/>
      <w:r w:rsidR="00713AAB" w:rsidRPr="00B514E9">
        <w:rPr>
          <w:sz w:val="20"/>
          <w:szCs w:val="20"/>
        </w:rPr>
        <w:t xml:space="preserve">, M., </w:t>
      </w:r>
      <w:proofErr w:type="spellStart"/>
      <w:r w:rsidR="00713AAB" w:rsidRPr="00B514E9">
        <w:rPr>
          <w:sz w:val="20"/>
          <w:szCs w:val="20"/>
        </w:rPr>
        <w:t>Salamanco</w:t>
      </w:r>
      <w:proofErr w:type="spellEnd"/>
      <w:r w:rsidR="00713AAB" w:rsidRPr="00B514E9">
        <w:rPr>
          <w:sz w:val="20"/>
          <w:szCs w:val="20"/>
        </w:rPr>
        <w:t xml:space="preserve">, G., </w:t>
      </w:r>
      <w:r w:rsidRPr="00B514E9">
        <w:rPr>
          <w:lang w:val="es-VE"/>
        </w:rPr>
        <w:t xml:space="preserve">2005). La estimación de los percentiles de la edad de cumplimiento de cada pauta fue hecha a partir del ajuste de un modelo </w:t>
      </w:r>
      <w:r w:rsidRPr="00D94950">
        <w:rPr>
          <w:lang w:val="es-VE"/>
        </w:rPr>
        <w:t>de regresión logística.</w:t>
      </w:r>
    </w:p>
    <w:p w:rsidR="00F232E3" w:rsidRPr="00D94950" w:rsidRDefault="00F232E3" w:rsidP="00F727B7">
      <w:pPr>
        <w:spacing w:line="360" w:lineRule="auto"/>
        <w:jc w:val="both"/>
        <w:rPr>
          <w:lang w:val="es-VE"/>
        </w:rPr>
      </w:pPr>
    </w:p>
    <w:p w:rsidR="00C46275" w:rsidRPr="00D94950" w:rsidRDefault="00C46275" w:rsidP="00C46275">
      <w:pPr>
        <w:spacing w:line="360" w:lineRule="auto"/>
        <w:jc w:val="both"/>
        <w:rPr>
          <w:lang w:val="es-VE"/>
        </w:rPr>
      </w:pPr>
      <w:r w:rsidRPr="00D94950">
        <w:rPr>
          <w:lang w:val="es-VE"/>
        </w:rPr>
        <w:t xml:space="preserve">En las </w:t>
      </w:r>
      <w:r w:rsidR="007E7533" w:rsidRPr="00D94950">
        <w:rPr>
          <w:lang w:val="es-VE"/>
        </w:rPr>
        <w:t>figuras 1, 2, 3 y 4</w:t>
      </w:r>
      <w:r w:rsidRPr="00D94950">
        <w:rPr>
          <w:lang w:val="es-VE"/>
        </w:rPr>
        <w:t xml:space="preserve"> representadas</w:t>
      </w:r>
      <w:r w:rsidR="007E7533" w:rsidRPr="00D94950">
        <w:rPr>
          <w:lang w:val="es-VE"/>
        </w:rPr>
        <w:t>,</w:t>
      </w:r>
      <w:r w:rsidRPr="00D94950">
        <w:rPr>
          <w:lang w:val="es-VE"/>
        </w:rPr>
        <w:t xml:space="preserve"> se muestra en su eje horizontal la edad del niño en meses, las conductas están representadas por rectángulos horizontales y los bordes verticales representan los percentiles seleccionados, de la siguiente manera:</w:t>
      </w:r>
    </w:p>
    <w:p w:rsidR="007E1FE2" w:rsidRPr="00D94950" w:rsidRDefault="007E1FE2" w:rsidP="00C46275">
      <w:pPr>
        <w:spacing w:line="360" w:lineRule="auto"/>
        <w:jc w:val="both"/>
        <w:rPr>
          <w:lang w:val="es-VE"/>
        </w:rPr>
      </w:pPr>
    </w:p>
    <w:p w:rsidR="00C46275" w:rsidRPr="00D94950" w:rsidRDefault="00771239" w:rsidP="007E7533">
      <w:pPr>
        <w:spacing w:line="360" w:lineRule="auto"/>
        <w:jc w:val="center"/>
        <w:rPr>
          <w:lang w:val="es-VE"/>
        </w:rPr>
      </w:pPr>
      <w:r w:rsidRPr="00D94950">
        <w:rPr>
          <w:noProof/>
          <w:lang w:val="es-VE" w:eastAsia="es-VE"/>
        </w:rPr>
        <w:drawing>
          <wp:inline distT="0" distB="0" distL="0" distR="0">
            <wp:extent cx="3642715" cy="67627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52420" cy="678077"/>
                    </a:xfrm>
                    <a:prstGeom prst="rect">
                      <a:avLst/>
                    </a:prstGeom>
                    <a:noFill/>
                    <a:ln>
                      <a:noFill/>
                    </a:ln>
                  </pic:spPr>
                </pic:pic>
              </a:graphicData>
            </a:graphic>
          </wp:inline>
        </w:drawing>
      </w:r>
    </w:p>
    <w:p w:rsidR="00C46275" w:rsidRPr="00D94950" w:rsidRDefault="00C46275" w:rsidP="007E7533">
      <w:pPr>
        <w:spacing w:line="360" w:lineRule="auto"/>
        <w:jc w:val="both"/>
        <w:rPr>
          <w:lang w:val="es-VE"/>
        </w:rPr>
      </w:pPr>
    </w:p>
    <w:p w:rsidR="007E7533" w:rsidRDefault="00C46275" w:rsidP="007E7533">
      <w:pPr>
        <w:spacing w:line="360" w:lineRule="auto"/>
        <w:jc w:val="both"/>
        <w:rPr>
          <w:lang w:val="es-VE"/>
        </w:rPr>
      </w:pPr>
      <w:r w:rsidRPr="00D94950">
        <w:rPr>
          <w:lang w:val="es-VE"/>
        </w:rPr>
        <w:t>Indicando que este percentil 90° se refiere a que de cada 100 niños evaluados 90 deberían cumplir la conducta, o lo que es igual, por ejemplo, de cada 10 niños que “suben y bajan las escaleras solos” a los 25 meses, 9 niños deberían hacerlo y sólo 1 no lo realizaría.</w:t>
      </w:r>
      <w:bookmarkStart w:id="2" w:name="_Toc342984377"/>
    </w:p>
    <w:p w:rsidR="00F232E3" w:rsidRPr="00D94950" w:rsidRDefault="00F232E3" w:rsidP="007E7533">
      <w:pPr>
        <w:spacing w:line="360" w:lineRule="auto"/>
        <w:jc w:val="both"/>
        <w:rPr>
          <w:lang w:val="es-VE"/>
        </w:rPr>
      </w:pPr>
    </w:p>
    <w:p w:rsidR="004F3AC0" w:rsidRPr="00D94950" w:rsidRDefault="000E6982" w:rsidP="00F232E3">
      <w:pPr>
        <w:pStyle w:val="Ttulo1"/>
        <w:spacing w:line="360" w:lineRule="auto"/>
        <w:jc w:val="center"/>
        <w:rPr>
          <w:rFonts w:ascii="Times New Roman" w:hAnsi="Times New Roman"/>
          <w:sz w:val="24"/>
          <w:szCs w:val="24"/>
          <w:lang w:val="es-VE"/>
        </w:rPr>
      </w:pPr>
      <w:r w:rsidRPr="00D94950">
        <w:rPr>
          <w:rFonts w:ascii="Times New Roman" w:hAnsi="Times New Roman"/>
          <w:sz w:val="24"/>
          <w:szCs w:val="24"/>
          <w:lang w:val="es-VE"/>
        </w:rPr>
        <w:t>RESULTADOS</w:t>
      </w:r>
    </w:p>
    <w:p w:rsidR="00243908" w:rsidRDefault="00112E16" w:rsidP="007E1FE2">
      <w:pPr>
        <w:spacing w:line="360" w:lineRule="auto"/>
        <w:jc w:val="both"/>
        <w:rPr>
          <w:color w:val="000000"/>
        </w:rPr>
      </w:pPr>
      <w:r w:rsidRPr="00D94950">
        <w:rPr>
          <w:color w:val="000000"/>
        </w:rPr>
        <w:t xml:space="preserve">Para cada área se muestran las categorías creadas que contienen los hitos claves del desarrollo psicomotor, con sus conductas respectivas ordenadas de forma evolutiva, incluyendo las edades de cumplimiento para cada una de ellas. </w:t>
      </w:r>
    </w:p>
    <w:p w:rsidR="002E5931" w:rsidRPr="00D94950" w:rsidRDefault="002E5931" w:rsidP="007E1FE2">
      <w:pPr>
        <w:spacing w:line="360" w:lineRule="auto"/>
        <w:jc w:val="both"/>
        <w:rPr>
          <w:color w:val="000000"/>
        </w:rPr>
      </w:pPr>
    </w:p>
    <w:p w:rsidR="00243908" w:rsidRPr="00D94950" w:rsidRDefault="00243908" w:rsidP="007E1FE2">
      <w:pPr>
        <w:spacing w:line="360" w:lineRule="auto"/>
        <w:jc w:val="both"/>
        <w:rPr>
          <w:b/>
          <w:color w:val="000000"/>
        </w:rPr>
      </w:pPr>
      <w:r w:rsidRPr="00D94950">
        <w:rPr>
          <w:b/>
          <w:color w:val="000000"/>
        </w:rPr>
        <w:t>Área de Postura</w:t>
      </w:r>
    </w:p>
    <w:p w:rsidR="008676C4" w:rsidRPr="00D94950" w:rsidRDefault="007A16DF" w:rsidP="007E1FE2">
      <w:pPr>
        <w:spacing w:line="360" w:lineRule="auto"/>
        <w:jc w:val="both"/>
        <w:rPr>
          <w:color w:val="000000"/>
        </w:rPr>
      </w:pPr>
      <w:r w:rsidRPr="00D94950">
        <w:rPr>
          <w:color w:val="000000"/>
        </w:rPr>
        <w:t>S</w:t>
      </w:r>
      <w:r w:rsidR="00674078" w:rsidRPr="00D94950">
        <w:rPr>
          <w:color w:val="000000"/>
        </w:rPr>
        <w:t>e encuentra compuesta por 5</w:t>
      </w:r>
      <w:r w:rsidR="007E1FE2" w:rsidRPr="00D94950">
        <w:rPr>
          <w:color w:val="000000"/>
        </w:rPr>
        <w:t xml:space="preserve"> categorías desglosadas en 15 conductas</w:t>
      </w:r>
      <w:r w:rsidR="007E1FE2" w:rsidRPr="00D94950">
        <w:t xml:space="preserve"> (ver tabla 1).</w:t>
      </w:r>
      <w:r w:rsidR="007E1FE2" w:rsidRPr="00D94950">
        <w:rPr>
          <w:color w:val="000000"/>
        </w:rPr>
        <w:t xml:space="preserve"> </w:t>
      </w:r>
      <w:r w:rsidR="00F727B7" w:rsidRPr="00D94950">
        <w:rPr>
          <w:color w:val="000000"/>
        </w:rPr>
        <w:t xml:space="preserve">A continuación se describen las categorías creadas para organizar la clasificación de la evolución de </w:t>
      </w:r>
      <w:r w:rsidR="003605C7" w:rsidRPr="00D94950">
        <w:rPr>
          <w:color w:val="000000"/>
        </w:rPr>
        <w:t>los hitos claves del desarrollo psicomotor</w:t>
      </w:r>
      <w:r w:rsidR="00F727B7" w:rsidRPr="00D94950">
        <w:rPr>
          <w:color w:val="000000"/>
        </w:rPr>
        <w:t xml:space="preserve"> en el área de postura:</w:t>
      </w:r>
    </w:p>
    <w:p w:rsidR="003148BB" w:rsidRPr="00D94950" w:rsidRDefault="00DE4E79" w:rsidP="008676C4">
      <w:pPr>
        <w:numPr>
          <w:ilvl w:val="0"/>
          <w:numId w:val="1"/>
        </w:numPr>
        <w:spacing w:line="360" w:lineRule="auto"/>
        <w:jc w:val="both"/>
        <w:rPr>
          <w:color w:val="000000"/>
          <w:lang w:val="es-VE"/>
        </w:rPr>
      </w:pPr>
      <w:r w:rsidRPr="00D94950">
        <w:rPr>
          <w:b/>
          <w:bCs/>
          <w:color w:val="000000"/>
          <w:lang w:val="es-VE"/>
        </w:rPr>
        <w:t xml:space="preserve">Tonicidad de la Cabeza: </w:t>
      </w:r>
      <w:r w:rsidRPr="00D94950">
        <w:rPr>
          <w:color w:val="000000"/>
        </w:rPr>
        <w:t>capacidad del niño y la niña de mantener erguida su cabeza sobre la prolongación de los hombros.</w:t>
      </w:r>
    </w:p>
    <w:p w:rsidR="003148BB" w:rsidRPr="00D94950" w:rsidRDefault="00DE4E79" w:rsidP="008676C4">
      <w:pPr>
        <w:numPr>
          <w:ilvl w:val="0"/>
          <w:numId w:val="1"/>
        </w:numPr>
        <w:spacing w:line="360" w:lineRule="auto"/>
        <w:jc w:val="both"/>
        <w:rPr>
          <w:color w:val="000000"/>
          <w:lang w:val="es-VE"/>
        </w:rPr>
      </w:pPr>
      <w:r w:rsidRPr="00D94950">
        <w:rPr>
          <w:b/>
          <w:bCs/>
          <w:color w:val="000000"/>
        </w:rPr>
        <w:t xml:space="preserve">Posición Sedente: </w:t>
      </w:r>
      <w:r w:rsidRPr="00D94950">
        <w:rPr>
          <w:color w:val="000000"/>
        </w:rPr>
        <w:t>se aprecia cuando ya el niño es capaz de estar sentado, sin ayuda, manteniendo derecha su espalda y  las piernas en ángulo recto.</w:t>
      </w:r>
    </w:p>
    <w:p w:rsidR="003148BB" w:rsidRPr="00D94950" w:rsidRDefault="00DE4E79" w:rsidP="008676C4">
      <w:pPr>
        <w:numPr>
          <w:ilvl w:val="0"/>
          <w:numId w:val="1"/>
        </w:numPr>
        <w:spacing w:line="360" w:lineRule="auto"/>
        <w:jc w:val="both"/>
        <w:rPr>
          <w:color w:val="000000"/>
          <w:lang w:val="es-VE"/>
        </w:rPr>
      </w:pPr>
      <w:r w:rsidRPr="00D94950">
        <w:rPr>
          <w:b/>
          <w:bCs/>
          <w:color w:val="000000"/>
        </w:rPr>
        <w:t>Bipedestación:</w:t>
      </w:r>
      <w:r w:rsidRPr="00D94950">
        <w:rPr>
          <w:color w:val="000000"/>
        </w:rPr>
        <w:t xml:space="preserve"> referida a la capacidad del niño para permanecer erecto, manteniendo el peso de su cuerpo sobre sus piernas, sin perder el equilibrio.</w:t>
      </w:r>
    </w:p>
    <w:p w:rsidR="003148BB" w:rsidRPr="00D94950" w:rsidRDefault="00DE4E79" w:rsidP="008676C4">
      <w:pPr>
        <w:numPr>
          <w:ilvl w:val="0"/>
          <w:numId w:val="1"/>
        </w:numPr>
        <w:spacing w:line="360" w:lineRule="auto"/>
        <w:jc w:val="both"/>
        <w:rPr>
          <w:color w:val="000000"/>
          <w:lang w:val="es-VE"/>
        </w:rPr>
      </w:pPr>
      <w:r w:rsidRPr="00D94950">
        <w:rPr>
          <w:b/>
          <w:bCs/>
          <w:color w:val="000000"/>
        </w:rPr>
        <w:t>Marcha:</w:t>
      </w:r>
      <w:r w:rsidRPr="00D94950">
        <w:rPr>
          <w:color w:val="000000"/>
        </w:rPr>
        <w:t xml:space="preserve"> donde el niño es capaz de equilibrarse en una pierna mientras la otra se balancea hacia adelante, y de cambiar el peso de una pierna a la otra. </w:t>
      </w:r>
    </w:p>
    <w:p w:rsidR="003605C7" w:rsidRPr="002E5931" w:rsidRDefault="00DE4E79" w:rsidP="00F232E3">
      <w:pPr>
        <w:numPr>
          <w:ilvl w:val="0"/>
          <w:numId w:val="1"/>
        </w:numPr>
        <w:spacing w:line="360" w:lineRule="auto"/>
        <w:jc w:val="both"/>
        <w:rPr>
          <w:color w:val="000000"/>
          <w:lang w:val="es-VE"/>
        </w:rPr>
      </w:pPr>
      <w:r w:rsidRPr="00D94950">
        <w:rPr>
          <w:b/>
          <w:bCs/>
          <w:color w:val="000000"/>
        </w:rPr>
        <w:t>Equilibrio estático y dinámico:</w:t>
      </w:r>
      <w:r w:rsidRPr="00D94950">
        <w:rPr>
          <w:color w:val="000000"/>
        </w:rPr>
        <w:t xml:space="preserve"> habilidad para mantener la flexibilidad postural básica durante la realización de movimientos alternos bilaterales como subir y bajar escaleras.</w:t>
      </w:r>
    </w:p>
    <w:p w:rsidR="002E5931" w:rsidRPr="00F232E3" w:rsidRDefault="002E5931" w:rsidP="002E5931">
      <w:pPr>
        <w:spacing w:line="360" w:lineRule="auto"/>
        <w:ind w:left="720"/>
        <w:jc w:val="both"/>
        <w:rPr>
          <w:color w:val="000000"/>
          <w:lang w:val="es-VE"/>
        </w:rPr>
      </w:pPr>
    </w:p>
    <w:p w:rsidR="007E1FE2" w:rsidRPr="00D94950" w:rsidRDefault="007E1FE2" w:rsidP="007E1FE2">
      <w:pPr>
        <w:spacing w:line="360" w:lineRule="auto"/>
        <w:jc w:val="center"/>
        <w:rPr>
          <w:b/>
        </w:rPr>
      </w:pPr>
      <w:r w:rsidRPr="00D94950">
        <w:rPr>
          <w:b/>
        </w:rPr>
        <w:t>Tabla 1. Categorías y conductas evaluadas en el área de Postura</w:t>
      </w:r>
    </w:p>
    <w:tbl>
      <w:tblPr>
        <w:tblStyle w:val="Tablaconcuadrcula"/>
        <w:tblW w:w="5180" w:type="dxa"/>
        <w:jc w:val="center"/>
        <w:tblLook w:val="04A0" w:firstRow="1" w:lastRow="0" w:firstColumn="1" w:lastColumn="0" w:noHBand="0" w:noVBand="1"/>
      </w:tblPr>
      <w:tblGrid>
        <w:gridCol w:w="1587"/>
        <w:gridCol w:w="3593"/>
      </w:tblGrid>
      <w:tr w:rsidR="007E1FE2" w:rsidRPr="00F232E3" w:rsidTr="007E7533">
        <w:trPr>
          <w:trHeight w:val="208"/>
          <w:jc w:val="center"/>
        </w:trPr>
        <w:tc>
          <w:tcPr>
            <w:tcW w:w="1587" w:type="dxa"/>
            <w:shd w:val="clear" w:color="auto" w:fill="95B3D7" w:themeFill="accent1" w:themeFillTint="99"/>
          </w:tcPr>
          <w:p w:rsidR="007E1FE2" w:rsidRPr="00F232E3" w:rsidRDefault="007E1FE2" w:rsidP="003605C7">
            <w:pPr>
              <w:jc w:val="center"/>
              <w:rPr>
                <w:b/>
                <w:sz w:val="20"/>
                <w:szCs w:val="20"/>
              </w:rPr>
            </w:pPr>
            <w:r w:rsidRPr="00F232E3">
              <w:rPr>
                <w:b/>
                <w:sz w:val="20"/>
                <w:szCs w:val="20"/>
              </w:rPr>
              <w:t>Categoría</w:t>
            </w:r>
          </w:p>
        </w:tc>
        <w:tc>
          <w:tcPr>
            <w:tcW w:w="3593" w:type="dxa"/>
            <w:shd w:val="clear" w:color="auto" w:fill="95B3D7" w:themeFill="accent1" w:themeFillTint="99"/>
          </w:tcPr>
          <w:p w:rsidR="007E1FE2" w:rsidRPr="00F232E3" w:rsidRDefault="007E1FE2" w:rsidP="007E1FE2">
            <w:pPr>
              <w:jc w:val="center"/>
              <w:rPr>
                <w:b/>
                <w:sz w:val="20"/>
                <w:szCs w:val="20"/>
              </w:rPr>
            </w:pPr>
            <w:r w:rsidRPr="00F232E3">
              <w:rPr>
                <w:b/>
                <w:sz w:val="20"/>
                <w:szCs w:val="20"/>
              </w:rPr>
              <w:t>Conducta</w:t>
            </w:r>
          </w:p>
        </w:tc>
      </w:tr>
      <w:tr w:rsidR="007E1FE2" w:rsidRPr="00F232E3" w:rsidTr="007E7533">
        <w:trPr>
          <w:trHeight w:val="575"/>
          <w:jc w:val="center"/>
        </w:trPr>
        <w:tc>
          <w:tcPr>
            <w:tcW w:w="1587" w:type="dxa"/>
            <w:vMerge w:val="restart"/>
          </w:tcPr>
          <w:p w:rsidR="007E1FE2" w:rsidRPr="00F232E3" w:rsidRDefault="007E1FE2" w:rsidP="007E1FE2">
            <w:pPr>
              <w:rPr>
                <w:b/>
                <w:sz w:val="20"/>
                <w:szCs w:val="20"/>
              </w:rPr>
            </w:pPr>
          </w:p>
          <w:p w:rsidR="00E53690" w:rsidRPr="00F232E3" w:rsidRDefault="00E53690" w:rsidP="007E1FE2">
            <w:pPr>
              <w:jc w:val="center"/>
              <w:rPr>
                <w:b/>
                <w:sz w:val="20"/>
                <w:szCs w:val="20"/>
              </w:rPr>
            </w:pPr>
          </w:p>
          <w:p w:rsidR="007E1FE2" w:rsidRPr="00F232E3" w:rsidRDefault="007E1FE2" w:rsidP="007E1FE2">
            <w:pPr>
              <w:jc w:val="center"/>
              <w:rPr>
                <w:b/>
                <w:sz w:val="20"/>
                <w:szCs w:val="20"/>
              </w:rPr>
            </w:pPr>
            <w:r w:rsidRPr="00F232E3">
              <w:rPr>
                <w:b/>
                <w:sz w:val="20"/>
                <w:szCs w:val="20"/>
              </w:rPr>
              <w:t>Tonicidad de la cabeza</w:t>
            </w:r>
          </w:p>
        </w:tc>
        <w:tc>
          <w:tcPr>
            <w:tcW w:w="3593" w:type="dxa"/>
          </w:tcPr>
          <w:p w:rsidR="007E1FE2" w:rsidRPr="00F232E3" w:rsidRDefault="007E1FE2" w:rsidP="00E53690">
            <w:pPr>
              <w:jc w:val="both"/>
              <w:rPr>
                <w:sz w:val="20"/>
                <w:szCs w:val="20"/>
              </w:rPr>
            </w:pPr>
            <w:bookmarkStart w:id="3" w:name="OLE_LINK3"/>
            <w:bookmarkStart w:id="4" w:name="OLE_LINK4"/>
            <w:r w:rsidRPr="00F232E3">
              <w:rPr>
                <w:color w:val="A6A6A6" w:themeColor="background1" w:themeShade="A6"/>
                <w:sz w:val="20"/>
                <w:szCs w:val="20"/>
              </w:rPr>
              <w:t xml:space="preserve">P1-1 </w:t>
            </w:r>
            <w:r w:rsidRPr="00F232E3">
              <w:rPr>
                <w:sz w:val="20"/>
                <w:szCs w:val="20"/>
              </w:rPr>
              <w:t xml:space="preserve">Al intentar sentarlo tomándolo por los brazos cuando el niño está boca arriba: </w:t>
            </w:r>
            <w:bookmarkEnd w:id="3"/>
            <w:bookmarkEnd w:id="4"/>
            <w:r w:rsidRPr="00F232E3">
              <w:rPr>
                <w:sz w:val="20"/>
                <w:szCs w:val="20"/>
              </w:rPr>
              <w:t xml:space="preserve">levanta la cabeza y los hombros </w:t>
            </w:r>
          </w:p>
        </w:tc>
      </w:tr>
      <w:tr w:rsidR="007E1FE2" w:rsidRPr="00F232E3" w:rsidTr="007E7533">
        <w:trPr>
          <w:trHeight w:val="166"/>
          <w:jc w:val="center"/>
        </w:trPr>
        <w:tc>
          <w:tcPr>
            <w:tcW w:w="1587" w:type="dxa"/>
            <w:vMerge/>
          </w:tcPr>
          <w:p w:rsidR="007E1FE2" w:rsidRPr="00F232E3" w:rsidRDefault="007E1FE2" w:rsidP="007E1FE2">
            <w:pPr>
              <w:jc w:val="both"/>
              <w:rPr>
                <w:b/>
                <w:sz w:val="20"/>
                <w:szCs w:val="20"/>
              </w:rPr>
            </w:pPr>
          </w:p>
        </w:tc>
        <w:tc>
          <w:tcPr>
            <w:tcW w:w="3593" w:type="dxa"/>
          </w:tcPr>
          <w:p w:rsidR="007E1FE2" w:rsidRPr="00F232E3" w:rsidRDefault="007E1FE2" w:rsidP="00E53690">
            <w:pPr>
              <w:jc w:val="both"/>
              <w:rPr>
                <w:sz w:val="20"/>
                <w:szCs w:val="20"/>
              </w:rPr>
            </w:pPr>
            <w:r w:rsidRPr="00F232E3">
              <w:rPr>
                <w:color w:val="A6A6A6" w:themeColor="background1" w:themeShade="A6"/>
                <w:sz w:val="20"/>
                <w:szCs w:val="20"/>
              </w:rPr>
              <w:t xml:space="preserve">P1-2 </w:t>
            </w:r>
            <w:r w:rsidRPr="00F232E3">
              <w:rPr>
                <w:sz w:val="20"/>
                <w:szCs w:val="20"/>
              </w:rPr>
              <w:t>Al intentar sentarlo tomándolo por los brazos cuando el niño está boca arriba: se incorpora hasta mantenerse sentado</w:t>
            </w:r>
          </w:p>
        </w:tc>
      </w:tr>
      <w:tr w:rsidR="007E1FE2" w:rsidRPr="00F232E3" w:rsidTr="007E7533">
        <w:trPr>
          <w:trHeight w:val="210"/>
          <w:jc w:val="center"/>
        </w:trPr>
        <w:tc>
          <w:tcPr>
            <w:tcW w:w="1587" w:type="dxa"/>
            <w:vMerge w:val="restart"/>
          </w:tcPr>
          <w:p w:rsidR="007E1FE2" w:rsidRPr="00F232E3" w:rsidRDefault="007E1FE2" w:rsidP="007E1FE2">
            <w:pPr>
              <w:jc w:val="center"/>
              <w:rPr>
                <w:b/>
                <w:sz w:val="20"/>
                <w:szCs w:val="20"/>
              </w:rPr>
            </w:pPr>
          </w:p>
          <w:p w:rsidR="007E1FE2" w:rsidRPr="00F232E3" w:rsidRDefault="007E1FE2" w:rsidP="007E1FE2">
            <w:pPr>
              <w:jc w:val="center"/>
              <w:rPr>
                <w:b/>
                <w:sz w:val="20"/>
                <w:szCs w:val="20"/>
              </w:rPr>
            </w:pPr>
          </w:p>
          <w:p w:rsidR="007E1FE2" w:rsidRPr="00F232E3" w:rsidRDefault="007E1FE2" w:rsidP="007E1FE2">
            <w:pPr>
              <w:jc w:val="center"/>
              <w:rPr>
                <w:b/>
                <w:sz w:val="20"/>
                <w:szCs w:val="20"/>
              </w:rPr>
            </w:pPr>
            <w:r w:rsidRPr="00F232E3">
              <w:rPr>
                <w:b/>
                <w:sz w:val="20"/>
                <w:szCs w:val="20"/>
              </w:rPr>
              <w:t>Posición sedente</w:t>
            </w:r>
          </w:p>
        </w:tc>
        <w:tc>
          <w:tcPr>
            <w:tcW w:w="3593" w:type="dxa"/>
          </w:tcPr>
          <w:p w:rsidR="007E1FE2" w:rsidRPr="00F232E3" w:rsidRDefault="007E1FE2" w:rsidP="00E53690">
            <w:pPr>
              <w:jc w:val="both"/>
              <w:rPr>
                <w:sz w:val="20"/>
                <w:szCs w:val="20"/>
              </w:rPr>
            </w:pPr>
            <w:r w:rsidRPr="00F232E3">
              <w:rPr>
                <w:color w:val="A6A6A6" w:themeColor="background1" w:themeShade="A6"/>
                <w:sz w:val="20"/>
                <w:szCs w:val="20"/>
              </w:rPr>
              <w:t xml:space="preserve">P2-1 </w:t>
            </w:r>
            <w:r w:rsidRPr="00F232E3">
              <w:rPr>
                <w:sz w:val="20"/>
                <w:szCs w:val="20"/>
              </w:rPr>
              <w:t>Se mantiene sentado con un ligero apoyo</w:t>
            </w:r>
          </w:p>
        </w:tc>
      </w:tr>
      <w:tr w:rsidR="007E1FE2" w:rsidRPr="00F232E3" w:rsidTr="007E7533">
        <w:trPr>
          <w:trHeight w:val="166"/>
          <w:jc w:val="center"/>
        </w:trPr>
        <w:tc>
          <w:tcPr>
            <w:tcW w:w="1587" w:type="dxa"/>
            <w:vMerge/>
          </w:tcPr>
          <w:p w:rsidR="007E1FE2" w:rsidRPr="00F232E3" w:rsidRDefault="007E1FE2" w:rsidP="007E1FE2">
            <w:pPr>
              <w:jc w:val="both"/>
              <w:rPr>
                <w:b/>
                <w:sz w:val="20"/>
                <w:szCs w:val="20"/>
              </w:rPr>
            </w:pPr>
          </w:p>
        </w:tc>
        <w:tc>
          <w:tcPr>
            <w:tcW w:w="3593" w:type="dxa"/>
          </w:tcPr>
          <w:p w:rsidR="007E1FE2" w:rsidRPr="00F232E3" w:rsidRDefault="007E1FE2" w:rsidP="00E53690">
            <w:pPr>
              <w:jc w:val="both"/>
              <w:rPr>
                <w:sz w:val="20"/>
                <w:szCs w:val="20"/>
              </w:rPr>
            </w:pPr>
            <w:r w:rsidRPr="00F232E3">
              <w:rPr>
                <w:color w:val="A6A6A6" w:themeColor="background1" w:themeShade="A6"/>
                <w:sz w:val="20"/>
                <w:szCs w:val="20"/>
              </w:rPr>
              <w:t xml:space="preserve">P2-2 </w:t>
            </w:r>
            <w:r w:rsidRPr="00F232E3">
              <w:rPr>
                <w:sz w:val="20"/>
                <w:szCs w:val="20"/>
              </w:rPr>
              <w:t xml:space="preserve">Permanece sentado bastante tiempo con apoyo </w:t>
            </w:r>
          </w:p>
        </w:tc>
      </w:tr>
      <w:tr w:rsidR="007E1FE2" w:rsidRPr="00F232E3" w:rsidTr="007E7533">
        <w:trPr>
          <w:trHeight w:val="166"/>
          <w:jc w:val="center"/>
        </w:trPr>
        <w:tc>
          <w:tcPr>
            <w:tcW w:w="1587" w:type="dxa"/>
            <w:vMerge/>
          </w:tcPr>
          <w:p w:rsidR="007E1FE2" w:rsidRPr="00F232E3" w:rsidRDefault="007E1FE2" w:rsidP="007E1FE2">
            <w:pPr>
              <w:rPr>
                <w:b/>
                <w:sz w:val="20"/>
                <w:szCs w:val="20"/>
              </w:rPr>
            </w:pPr>
          </w:p>
        </w:tc>
        <w:tc>
          <w:tcPr>
            <w:tcW w:w="3593" w:type="dxa"/>
          </w:tcPr>
          <w:p w:rsidR="007E1FE2" w:rsidRPr="00F232E3" w:rsidRDefault="007E1FE2" w:rsidP="00E53690">
            <w:pPr>
              <w:jc w:val="both"/>
              <w:rPr>
                <w:sz w:val="20"/>
                <w:szCs w:val="20"/>
              </w:rPr>
            </w:pPr>
            <w:r w:rsidRPr="00F232E3">
              <w:rPr>
                <w:color w:val="A6A6A6" w:themeColor="background1" w:themeShade="A6"/>
                <w:sz w:val="20"/>
                <w:szCs w:val="20"/>
              </w:rPr>
              <w:t xml:space="preserve">P2-3 </w:t>
            </w:r>
            <w:r w:rsidRPr="00F232E3">
              <w:rPr>
                <w:sz w:val="20"/>
                <w:szCs w:val="20"/>
              </w:rPr>
              <w:t>Se mantiene sentado sin apoyo durante un momento</w:t>
            </w:r>
          </w:p>
        </w:tc>
      </w:tr>
      <w:tr w:rsidR="007E1FE2" w:rsidRPr="00F232E3" w:rsidTr="007E7533">
        <w:trPr>
          <w:trHeight w:val="414"/>
          <w:jc w:val="center"/>
        </w:trPr>
        <w:tc>
          <w:tcPr>
            <w:tcW w:w="1587" w:type="dxa"/>
            <w:vMerge w:val="restart"/>
          </w:tcPr>
          <w:p w:rsidR="007E1FE2" w:rsidRPr="00F232E3" w:rsidRDefault="007E1FE2" w:rsidP="007E1FE2">
            <w:pPr>
              <w:jc w:val="center"/>
              <w:rPr>
                <w:b/>
                <w:sz w:val="20"/>
                <w:szCs w:val="20"/>
              </w:rPr>
            </w:pPr>
          </w:p>
          <w:p w:rsidR="007E1FE2" w:rsidRPr="00F232E3" w:rsidRDefault="007E1FE2" w:rsidP="00E53690">
            <w:pPr>
              <w:rPr>
                <w:b/>
                <w:sz w:val="20"/>
                <w:szCs w:val="20"/>
              </w:rPr>
            </w:pPr>
          </w:p>
          <w:p w:rsidR="007E1FE2" w:rsidRPr="00F232E3" w:rsidRDefault="007E1FE2" w:rsidP="007E1FE2">
            <w:pPr>
              <w:jc w:val="center"/>
              <w:rPr>
                <w:b/>
                <w:sz w:val="20"/>
                <w:szCs w:val="20"/>
              </w:rPr>
            </w:pPr>
            <w:r w:rsidRPr="00F232E3">
              <w:rPr>
                <w:b/>
                <w:sz w:val="20"/>
                <w:szCs w:val="20"/>
              </w:rPr>
              <w:lastRenderedPageBreak/>
              <w:t>Bipedestación</w:t>
            </w:r>
          </w:p>
        </w:tc>
        <w:tc>
          <w:tcPr>
            <w:tcW w:w="3593" w:type="dxa"/>
          </w:tcPr>
          <w:p w:rsidR="007E1FE2" w:rsidRPr="00F232E3" w:rsidRDefault="007E1FE2" w:rsidP="00E53690">
            <w:pPr>
              <w:jc w:val="both"/>
              <w:rPr>
                <w:sz w:val="20"/>
                <w:szCs w:val="20"/>
              </w:rPr>
            </w:pPr>
            <w:r w:rsidRPr="00F232E3">
              <w:rPr>
                <w:color w:val="A6A6A6" w:themeColor="background1" w:themeShade="A6"/>
                <w:sz w:val="20"/>
                <w:szCs w:val="20"/>
              </w:rPr>
              <w:lastRenderedPageBreak/>
              <w:t xml:space="preserve">P3-1 </w:t>
            </w:r>
            <w:r w:rsidRPr="00F232E3">
              <w:rPr>
                <w:sz w:val="20"/>
                <w:szCs w:val="20"/>
              </w:rPr>
              <w:t xml:space="preserve">De pie, sostenido por los brazos soporta parte de su peso  </w:t>
            </w:r>
          </w:p>
        </w:tc>
      </w:tr>
      <w:tr w:rsidR="007E1FE2" w:rsidRPr="00F232E3" w:rsidTr="007E7533">
        <w:trPr>
          <w:trHeight w:val="166"/>
          <w:jc w:val="center"/>
        </w:trPr>
        <w:tc>
          <w:tcPr>
            <w:tcW w:w="1587" w:type="dxa"/>
            <w:vMerge/>
          </w:tcPr>
          <w:p w:rsidR="007E1FE2" w:rsidRPr="00F232E3" w:rsidRDefault="007E1FE2" w:rsidP="007E1FE2">
            <w:pPr>
              <w:jc w:val="both"/>
              <w:rPr>
                <w:b/>
                <w:sz w:val="20"/>
                <w:szCs w:val="20"/>
              </w:rPr>
            </w:pPr>
          </w:p>
        </w:tc>
        <w:tc>
          <w:tcPr>
            <w:tcW w:w="3593" w:type="dxa"/>
          </w:tcPr>
          <w:p w:rsidR="007E1FE2" w:rsidRPr="00F232E3" w:rsidRDefault="007E1FE2" w:rsidP="00E53690">
            <w:pPr>
              <w:jc w:val="both"/>
              <w:rPr>
                <w:sz w:val="20"/>
                <w:szCs w:val="20"/>
              </w:rPr>
            </w:pPr>
            <w:r w:rsidRPr="00F232E3">
              <w:rPr>
                <w:color w:val="A6A6A6" w:themeColor="background1" w:themeShade="A6"/>
                <w:sz w:val="20"/>
                <w:szCs w:val="20"/>
              </w:rPr>
              <w:t xml:space="preserve">P3-2 </w:t>
            </w:r>
            <w:r w:rsidRPr="00F232E3">
              <w:rPr>
                <w:sz w:val="20"/>
                <w:szCs w:val="20"/>
              </w:rPr>
              <w:t>Se sostiene de pie con apoyo</w:t>
            </w:r>
          </w:p>
        </w:tc>
      </w:tr>
      <w:tr w:rsidR="007E1FE2" w:rsidRPr="00F232E3" w:rsidTr="007E7533">
        <w:trPr>
          <w:trHeight w:val="166"/>
          <w:jc w:val="center"/>
        </w:trPr>
        <w:tc>
          <w:tcPr>
            <w:tcW w:w="1587" w:type="dxa"/>
            <w:vMerge/>
          </w:tcPr>
          <w:p w:rsidR="007E1FE2" w:rsidRPr="00F232E3" w:rsidRDefault="007E1FE2" w:rsidP="007E1FE2">
            <w:pPr>
              <w:rPr>
                <w:b/>
                <w:sz w:val="20"/>
                <w:szCs w:val="20"/>
              </w:rPr>
            </w:pPr>
          </w:p>
        </w:tc>
        <w:tc>
          <w:tcPr>
            <w:tcW w:w="3593" w:type="dxa"/>
          </w:tcPr>
          <w:p w:rsidR="007E1FE2" w:rsidRPr="00F232E3" w:rsidRDefault="007E1FE2" w:rsidP="00E53690">
            <w:pPr>
              <w:jc w:val="both"/>
              <w:rPr>
                <w:sz w:val="20"/>
                <w:szCs w:val="20"/>
              </w:rPr>
            </w:pPr>
            <w:r w:rsidRPr="00F232E3">
              <w:rPr>
                <w:color w:val="A6A6A6" w:themeColor="background1" w:themeShade="A6"/>
                <w:sz w:val="20"/>
                <w:szCs w:val="20"/>
              </w:rPr>
              <w:t xml:space="preserve">P3-3 </w:t>
            </w:r>
            <w:r w:rsidRPr="00F232E3">
              <w:rPr>
                <w:sz w:val="20"/>
                <w:szCs w:val="20"/>
              </w:rPr>
              <w:t>De pie y apoyado, sube y baja un pie</w:t>
            </w:r>
          </w:p>
        </w:tc>
      </w:tr>
      <w:tr w:rsidR="007E1FE2" w:rsidRPr="00F232E3" w:rsidTr="007E7533">
        <w:trPr>
          <w:trHeight w:val="166"/>
          <w:jc w:val="center"/>
        </w:trPr>
        <w:tc>
          <w:tcPr>
            <w:tcW w:w="1587" w:type="dxa"/>
            <w:vMerge/>
          </w:tcPr>
          <w:p w:rsidR="007E1FE2" w:rsidRPr="00F232E3" w:rsidRDefault="007E1FE2" w:rsidP="007E1FE2">
            <w:pPr>
              <w:jc w:val="both"/>
              <w:rPr>
                <w:b/>
                <w:sz w:val="20"/>
                <w:szCs w:val="20"/>
              </w:rPr>
            </w:pPr>
          </w:p>
        </w:tc>
        <w:tc>
          <w:tcPr>
            <w:tcW w:w="3593" w:type="dxa"/>
          </w:tcPr>
          <w:p w:rsidR="007E1FE2" w:rsidRPr="00F232E3" w:rsidRDefault="007E1FE2" w:rsidP="00E53690">
            <w:pPr>
              <w:jc w:val="both"/>
              <w:rPr>
                <w:sz w:val="20"/>
                <w:szCs w:val="20"/>
              </w:rPr>
            </w:pPr>
            <w:r w:rsidRPr="00F232E3">
              <w:rPr>
                <w:color w:val="A6A6A6" w:themeColor="background1" w:themeShade="A6"/>
                <w:sz w:val="20"/>
                <w:szCs w:val="20"/>
              </w:rPr>
              <w:t xml:space="preserve">P3-4 </w:t>
            </w:r>
            <w:r w:rsidRPr="00F232E3">
              <w:rPr>
                <w:sz w:val="20"/>
                <w:szCs w:val="20"/>
              </w:rPr>
              <w:t xml:space="preserve">Se  pone de pie solo </w:t>
            </w:r>
          </w:p>
        </w:tc>
      </w:tr>
      <w:tr w:rsidR="007E1FE2" w:rsidRPr="00F232E3" w:rsidTr="007E7533">
        <w:trPr>
          <w:trHeight w:val="192"/>
          <w:jc w:val="center"/>
        </w:trPr>
        <w:tc>
          <w:tcPr>
            <w:tcW w:w="1587" w:type="dxa"/>
            <w:vMerge w:val="restart"/>
          </w:tcPr>
          <w:p w:rsidR="00E53690" w:rsidRPr="00F232E3" w:rsidRDefault="00E53690" w:rsidP="007E7533">
            <w:pPr>
              <w:rPr>
                <w:b/>
                <w:sz w:val="20"/>
                <w:szCs w:val="20"/>
              </w:rPr>
            </w:pPr>
          </w:p>
          <w:p w:rsidR="007E1FE2" w:rsidRPr="00F232E3" w:rsidRDefault="007E1FE2" w:rsidP="007E1FE2">
            <w:pPr>
              <w:jc w:val="center"/>
              <w:rPr>
                <w:b/>
                <w:sz w:val="20"/>
                <w:szCs w:val="20"/>
              </w:rPr>
            </w:pPr>
            <w:r w:rsidRPr="00F232E3">
              <w:rPr>
                <w:b/>
                <w:sz w:val="20"/>
                <w:szCs w:val="20"/>
              </w:rPr>
              <w:t>Marcha</w:t>
            </w:r>
          </w:p>
        </w:tc>
        <w:tc>
          <w:tcPr>
            <w:tcW w:w="3593" w:type="dxa"/>
          </w:tcPr>
          <w:p w:rsidR="007E1FE2" w:rsidRPr="00F232E3" w:rsidRDefault="007E1FE2" w:rsidP="00E53690">
            <w:pPr>
              <w:jc w:val="both"/>
              <w:rPr>
                <w:sz w:val="20"/>
                <w:szCs w:val="20"/>
              </w:rPr>
            </w:pPr>
            <w:r w:rsidRPr="00F232E3">
              <w:rPr>
                <w:color w:val="A6A6A6" w:themeColor="background1" w:themeShade="A6"/>
                <w:sz w:val="20"/>
                <w:szCs w:val="20"/>
              </w:rPr>
              <w:t xml:space="preserve">P4-1 </w:t>
            </w:r>
            <w:r w:rsidRPr="00F232E3">
              <w:rPr>
                <w:sz w:val="20"/>
                <w:szCs w:val="20"/>
              </w:rPr>
              <w:t xml:space="preserve">Sostenido por los brazos da algunos pasos    </w:t>
            </w:r>
          </w:p>
        </w:tc>
      </w:tr>
      <w:tr w:rsidR="007E1FE2" w:rsidRPr="00F232E3" w:rsidTr="007E7533">
        <w:trPr>
          <w:trHeight w:val="166"/>
          <w:jc w:val="center"/>
        </w:trPr>
        <w:tc>
          <w:tcPr>
            <w:tcW w:w="1587" w:type="dxa"/>
            <w:vMerge/>
          </w:tcPr>
          <w:p w:rsidR="007E1FE2" w:rsidRPr="00F232E3" w:rsidRDefault="007E1FE2" w:rsidP="007E1FE2">
            <w:pPr>
              <w:jc w:val="both"/>
              <w:rPr>
                <w:b/>
                <w:sz w:val="20"/>
                <w:szCs w:val="20"/>
              </w:rPr>
            </w:pPr>
          </w:p>
        </w:tc>
        <w:tc>
          <w:tcPr>
            <w:tcW w:w="3593" w:type="dxa"/>
          </w:tcPr>
          <w:p w:rsidR="007E1FE2" w:rsidRPr="00F232E3" w:rsidRDefault="007E1FE2" w:rsidP="00E53690">
            <w:pPr>
              <w:jc w:val="both"/>
              <w:rPr>
                <w:sz w:val="20"/>
                <w:szCs w:val="20"/>
              </w:rPr>
            </w:pPr>
            <w:r w:rsidRPr="00F232E3">
              <w:rPr>
                <w:color w:val="A6A6A6" w:themeColor="background1" w:themeShade="A6"/>
                <w:sz w:val="20"/>
                <w:szCs w:val="20"/>
              </w:rPr>
              <w:t xml:space="preserve">P4-2 </w:t>
            </w:r>
            <w:r w:rsidRPr="00F232E3">
              <w:rPr>
                <w:sz w:val="20"/>
                <w:szCs w:val="20"/>
              </w:rPr>
              <w:t xml:space="preserve">Camina llevándole de la mano  </w:t>
            </w:r>
          </w:p>
        </w:tc>
      </w:tr>
      <w:tr w:rsidR="007E1FE2" w:rsidRPr="00F232E3" w:rsidTr="007E7533">
        <w:trPr>
          <w:trHeight w:val="166"/>
          <w:jc w:val="center"/>
        </w:trPr>
        <w:tc>
          <w:tcPr>
            <w:tcW w:w="1587" w:type="dxa"/>
            <w:vMerge/>
          </w:tcPr>
          <w:p w:rsidR="007E1FE2" w:rsidRPr="00F232E3" w:rsidRDefault="007E1FE2" w:rsidP="007E1FE2">
            <w:pPr>
              <w:jc w:val="both"/>
              <w:rPr>
                <w:b/>
                <w:sz w:val="20"/>
                <w:szCs w:val="20"/>
              </w:rPr>
            </w:pPr>
          </w:p>
        </w:tc>
        <w:tc>
          <w:tcPr>
            <w:tcW w:w="3593" w:type="dxa"/>
          </w:tcPr>
          <w:p w:rsidR="007E1FE2" w:rsidRPr="00F232E3" w:rsidRDefault="007E1FE2" w:rsidP="00E53690">
            <w:pPr>
              <w:jc w:val="both"/>
              <w:rPr>
                <w:sz w:val="20"/>
                <w:szCs w:val="20"/>
              </w:rPr>
            </w:pPr>
            <w:r w:rsidRPr="00F232E3">
              <w:rPr>
                <w:color w:val="A6A6A6" w:themeColor="background1" w:themeShade="A6"/>
                <w:sz w:val="20"/>
                <w:szCs w:val="20"/>
              </w:rPr>
              <w:t xml:space="preserve">P4-3 </w:t>
            </w:r>
            <w:r w:rsidRPr="00F232E3">
              <w:rPr>
                <w:sz w:val="20"/>
                <w:szCs w:val="20"/>
              </w:rPr>
              <w:t>Camina solo</w:t>
            </w:r>
          </w:p>
        </w:tc>
      </w:tr>
      <w:tr w:rsidR="007E1FE2" w:rsidRPr="00F232E3" w:rsidTr="007E7533">
        <w:trPr>
          <w:trHeight w:val="208"/>
          <w:jc w:val="center"/>
        </w:trPr>
        <w:tc>
          <w:tcPr>
            <w:tcW w:w="1587" w:type="dxa"/>
            <w:vMerge w:val="restart"/>
          </w:tcPr>
          <w:p w:rsidR="007E1FE2" w:rsidRPr="00F232E3" w:rsidRDefault="007E1FE2" w:rsidP="007E1FE2">
            <w:pPr>
              <w:jc w:val="center"/>
              <w:rPr>
                <w:b/>
                <w:sz w:val="20"/>
                <w:szCs w:val="20"/>
              </w:rPr>
            </w:pPr>
          </w:p>
          <w:p w:rsidR="007E1FE2" w:rsidRPr="00F232E3" w:rsidRDefault="007E1FE2" w:rsidP="007E1FE2">
            <w:pPr>
              <w:jc w:val="center"/>
              <w:rPr>
                <w:b/>
                <w:sz w:val="20"/>
                <w:szCs w:val="20"/>
              </w:rPr>
            </w:pPr>
            <w:r w:rsidRPr="00F232E3">
              <w:rPr>
                <w:b/>
                <w:sz w:val="20"/>
                <w:szCs w:val="20"/>
              </w:rPr>
              <w:t>Equilibrio estático y dinámico</w:t>
            </w:r>
          </w:p>
        </w:tc>
        <w:tc>
          <w:tcPr>
            <w:tcW w:w="3593" w:type="dxa"/>
          </w:tcPr>
          <w:p w:rsidR="007E1FE2" w:rsidRPr="00F232E3" w:rsidRDefault="007E1FE2" w:rsidP="00E53690">
            <w:pPr>
              <w:jc w:val="both"/>
              <w:rPr>
                <w:sz w:val="20"/>
                <w:szCs w:val="20"/>
              </w:rPr>
            </w:pPr>
            <w:r w:rsidRPr="00F232E3">
              <w:rPr>
                <w:color w:val="A6A6A6" w:themeColor="background1" w:themeShade="A6"/>
                <w:sz w:val="20"/>
                <w:szCs w:val="20"/>
              </w:rPr>
              <w:t xml:space="preserve">P5-1 </w:t>
            </w:r>
            <w:r w:rsidRPr="00F232E3">
              <w:rPr>
                <w:sz w:val="20"/>
                <w:szCs w:val="20"/>
              </w:rPr>
              <w:t xml:space="preserve">Sube la escalera llevándole de la mano  </w:t>
            </w:r>
          </w:p>
        </w:tc>
      </w:tr>
      <w:tr w:rsidR="007E1FE2" w:rsidRPr="00F232E3" w:rsidTr="007E7533">
        <w:trPr>
          <w:trHeight w:val="83"/>
          <w:jc w:val="center"/>
        </w:trPr>
        <w:tc>
          <w:tcPr>
            <w:tcW w:w="1587" w:type="dxa"/>
            <w:vMerge/>
          </w:tcPr>
          <w:p w:rsidR="007E1FE2" w:rsidRPr="00F232E3" w:rsidRDefault="007E1FE2" w:rsidP="007E1FE2">
            <w:pPr>
              <w:jc w:val="both"/>
              <w:rPr>
                <w:sz w:val="20"/>
                <w:szCs w:val="20"/>
              </w:rPr>
            </w:pPr>
          </w:p>
        </w:tc>
        <w:tc>
          <w:tcPr>
            <w:tcW w:w="3593" w:type="dxa"/>
          </w:tcPr>
          <w:p w:rsidR="007E1FE2" w:rsidRPr="00F232E3" w:rsidRDefault="007E1FE2" w:rsidP="00E53690">
            <w:pPr>
              <w:jc w:val="both"/>
              <w:rPr>
                <w:sz w:val="20"/>
                <w:szCs w:val="20"/>
              </w:rPr>
            </w:pPr>
            <w:r w:rsidRPr="00F232E3">
              <w:rPr>
                <w:color w:val="A6A6A6" w:themeColor="background1" w:themeShade="A6"/>
                <w:sz w:val="20"/>
                <w:szCs w:val="20"/>
              </w:rPr>
              <w:t xml:space="preserve">P5-2 </w:t>
            </w:r>
            <w:r w:rsidRPr="00F232E3">
              <w:rPr>
                <w:sz w:val="20"/>
                <w:szCs w:val="20"/>
              </w:rPr>
              <w:t>Baja la escalera llevándole de la mano</w:t>
            </w:r>
          </w:p>
        </w:tc>
      </w:tr>
      <w:tr w:rsidR="007E1FE2" w:rsidRPr="00F232E3" w:rsidTr="007E7533">
        <w:trPr>
          <w:trHeight w:val="166"/>
          <w:jc w:val="center"/>
        </w:trPr>
        <w:tc>
          <w:tcPr>
            <w:tcW w:w="1587" w:type="dxa"/>
            <w:vMerge/>
          </w:tcPr>
          <w:p w:rsidR="007E1FE2" w:rsidRPr="00F232E3" w:rsidRDefault="007E1FE2" w:rsidP="007E1FE2">
            <w:pPr>
              <w:jc w:val="both"/>
              <w:rPr>
                <w:sz w:val="20"/>
                <w:szCs w:val="20"/>
              </w:rPr>
            </w:pPr>
          </w:p>
        </w:tc>
        <w:tc>
          <w:tcPr>
            <w:tcW w:w="3593" w:type="dxa"/>
          </w:tcPr>
          <w:p w:rsidR="007E1FE2" w:rsidRPr="00F232E3" w:rsidRDefault="007E1FE2" w:rsidP="00E53690">
            <w:pPr>
              <w:jc w:val="both"/>
              <w:rPr>
                <w:sz w:val="20"/>
                <w:szCs w:val="20"/>
              </w:rPr>
            </w:pPr>
            <w:r w:rsidRPr="00F232E3">
              <w:rPr>
                <w:color w:val="A6A6A6" w:themeColor="background1" w:themeShade="A6"/>
                <w:sz w:val="20"/>
                <w:szCs w:val="20"/>
              </w:rPr>
              <w:t xml:space="preserve">P5-3 </w:t>
            </w:r>
            <w:r w:rsidRPr="00F232E3">
              <w:rPr>
                <w:sz w:val="20"/>
                <w:szCs w:val="20"/>
              </w:rPr>
              <w:t xml:space="preserve">Sube y baja la escalera solo  </w:t>
            </w:r>
          </w:p>
        </w:tc>
      </w:tr>
    </w:tbl>
    <w:p w:rsidR="007E7533" w:rsidRPr="00D94950" w:rsidRDefault="007E7533" w:rsidP="00B6424B">
      <w:pPr>
        <w:rPr>
          <w:b/>
        </w:rPr>
      </w:pPr>
    </w:p>
    <w:p w:rsidR="00092223" w:rsidRPr="00B6424B" w:rsidRDefault="003605C7" w:rsidP="00B6424B">
      <w:pPr>
        <w:jc w:val="center"/>
        <w:rPr>
          <w:b/>
        </w:rPr>
      </w:pPr>
      <w:r w:rsidRPr="00D94950">
        <w:rPr>
          <w:b/>
        </w:rPr>
        <w:t>Figura 1</w:t>
      </w:r>
      <w:r w:rsidR="00E53690" w:rsidRPr="00D94950">
        <w:rPr>
          <w:b/>
        </w:rPr>
        <w:t xml:space="preserve">. </w:t>
      </w:r>
      <w:r w:rsidRPr="00D94950">
        <w:rPr>
          <w:b/>
        </w:rPr>
        <w:t>Edades de cumplimiento de los hitos claves de desarrollo psicomotor para el área de Postura</w:t>
      </w:r>
    </w:p>
    <w:p w:rsidR="00F727B7" w:rsidRPr="00D94950" w:rsidRDefault="003605C7" w:rsidP="00B6424B">
      <w:pPr>
        <w:spacing w:line="360" w:lineRule="auto"/>
        <w:jc w:val="center"/>
        <w:rPr>
          <w:u w:val="single"/>
          <w:lang w:val="es-VE"/>
        </w:rPr>
      </w:pPr>
      <w:r w:rsidRPr="00D94950">
        <w:rPr>
          <w:noProof/>
          <w:u w:val="single"/>
          <w:lang w:val="es-VE" w:eastAsia="es-VE"/>
        </w:rPr>
        <w:drawing>
          <wp:inline distT="0" distB="0" distL="0" distR="0">
            <wp:extent cx="4698858" cy="3419475"/>
            <wp:effectExtent l="0" t="0" r="698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06515" cy="3425047"/>
                    </a:xfrm>
                    <a:prstGeom prst="rect">
                      <a:avLst/>
                    </a:prstGeom>
                    <a:noFill/>
                  </pic:spPr>
                </pic:pic>
              </a:graphicData>
            </a:graphic>
          </wp:inline>
        </w:drawing>
      </w:r>
    </w:p>
    <w:p w:rsidR="002E5931" w:rsidRDefault="002E5931" w:rsidP="00002AE8">
      <w:pPr>
        <w:spacing w:line="360" w:lineRule="auto"/>
        <w:jc w:val="both"/>
        <w:rPr>
          <w:color w:val="000000"/>
        </w:rPr>
      </w:pPr>
    </w:p>
    <w:p w:rsidR="004007F5" w:rsidRDefault="004007F5" w:rsidP="00002AE8">
      <w:pPr>
        <w:spacing w:line="360" w:lineRule="auto"/>
        <w:jc w:val="both"/>
        <w:rPr>
          <w:color w:val="000000"/>
        </w:rPr>
      </w:pPr>
      <w:r w:rsidRPr="00D94950">
        <w:rPr>
          <w:color w:val="000000"/>
        </w:rPr>
        <w:t xml:space="preserve">Tal como se muestra en la Figura 1, en lo que respecta a la primera categoría </w:t>
      </w:r>
      <w:r w:rsidR="004472CB" w:rsidRPr="00D94950">
        <w:rPr>
          <w:b/>
          <w:color w:val="000000"/>
        </w:rPr>
        <w:t>Tonicidad de la Cabeza</w:t>
      </w:r>
      <w:r w:rsidRPr="00D94950">
        <w:rPr>
          <w:color w:val="000000"/>
        </w:rPr>
        <w:t xml:space="preserve"> l</w:t>
      </w:r>
      <w:r w:rsidR="004472CB" w:rsidRPr="00D94950">
        <w:rPr>
          <w:color w:val="000000"/>
        </w:rPr>
        <w:t>a conducta</w:t>
      </w:r>
      <w:r w:rsidRPr="00D94950">
        <w:rPr>
          <w:color w:val="000000"/>
        </w:rPr>
        <w:t xml:space="preserve"> P1-1</w:t>
      </w:r>
      <w:r w:rsidR="004472CB" w:rsidRPr="00D94950">
        <w:rPr>
          <w:color w:val="000000"/>
        </w:rPr>
        <w:t xml:space="preserve">es alcanzada por el 50% de los niños antes de los 3 meses de edad. Ya para los 4 meses el 90% de los niños realiza dicha conducta. Por su </w:t>
      </w:r>
      <w:r w:rsidR="004472CB" w:rsidRPr="00D94950">
        <w:t>parte</w:t>
      </w:r>
      <w:r w:rsidR="00D53B05" w:rsidRPr="00D94950">
        <w:rPr>
          <w:color w:val="FF0000"/>
        </w:rPr>
        <w:t xml:space="preserve">, </w:t>
      </w:r>
      <w:r w:rsidR="004472CB" w:rsidRPr="00D94950">
        <w:rPr>
          <w:color w:val="FF0000"/>
        </w:rPr>
        <w:t xml:space="preserve"> </w:t>
      </w:r>
      <w:r w:rsidR="004472CB" w:rsidRPr="00D94950">
        <w:rPr>
          <w:color w:val="000000"/>
        </w:rPr>
        <w:t>la conducta P1-2 es realizada por el 50% de los niños a los 5,26 meses de edad y por el 90% a los 6,40 meses.</w:t>
      </w:r>
    </w:p>
    <w:p w:rsidR="00B6424B" w:rsidRPr="00D94950" w:rsidRDefault="00B6424B" w:rsidP="00002AE8">
      <w:pPr>
        <w:spacing w:line="360" w:lineRule="auto"/>
        <w:jc w:val="both"/>
        <w:rPr>
          <w:color w:val="000000"/>
        </w:rPr>
      </w:pPr>
    </w:p>
    <w:p w:rsidR="00B6424B" w:rsidRPr="00D94950" w:rsidRDefault="004007F5" w:rsidP="00002AE8">
      <w:pPr>
        <w:spacing w:line="360" w:lineRule="auto"/>
        <w:jc w:val="both"/>
        <w:rPr>
          <w:color w:val="000000"/>
        </w:rPr>
      </w:pPr>
      <w:r w:rsidRPr="00D94950">
        <w:rPr>
          <w:color w:val="000000"/>
        </w:rPr>
        <w:t xml:space="preserve">Para la categoría </w:t>
      </w:r>
      <w:r w:rsidRPr="00D94950">
        <w:rPr>
          <w:b/>
          <w:color w:val="000000"/>
        </w:rPr>
        <w:t>P</w:t>
      </w:r>
      <w:r w:rsidR="004472CB" w:rsidRPr="00D94950">
        <w:rPr>
          <w:b/>
          <w:color w:val="000000"/>
        </w:rPr>
        <w:t xml:space="preserve">osición </w:t>
      </w:r>
      <w:r w:rsidR="004472CB" w:rsidRPr="00D94950">
        <w:rPr>
          <w:b/>
        </w:rPr>
        <w:t>Sedente</w:t>
      </w:r>
      <w:r w:rsidR="007E7533" w:rsidRPr="00D94950">
        <w:t>,</w:t>
      </w:r>
      <w:r w:rsidR="004472CB" w:rsidRPr="00D94950">
        <w:rPr>
          <w:color w:val="FF0000"/>
        </w:rPr>
        <w:t xml:space="preserve"> </w:t>
      </w:r>
      <w:r w:rsidRPr="00D94950">
        <w:rPr>
          <w:color w:val="000000"/>
        </w:rPr>
        <w:t>l</w:t>
      </w:r>
      <w:r w:rsidR="004472CB" w:rsidRPr="00D94950">
        <w:rPr>
          <w:color w:val="000000"/>
        </w:rPr>
        <w:t>a primera conducta</w:t>
      </w:r>
      <w:r w:rsidRPr="00D94950">
        <w:rPr>
          <w:color w:val="000000"/>
        </w:rPr>
        <w:t xml:space="preserve"> (P2-1)</w:t>
      </w:r>
      <w:r w:rsidR="004472CB" w:rsidRPr="00D94950">
        <w:rPr>
          <w:color w:val="000000"/>
        </w:rPr>
        <w:t xml:space="preserve"> es alcanzada por el 50% de los niños a los 3,17 meses de edad. Ya para los 4,46 meses el 90% de los niños realiza dicha conducta. Por su </w:t>
      </w:r>
      <w:r w:rsidR="004472CB" w:rsidRPr="00D94950">
        <w:t>parte</w:t>
      </w:r>
      <w:r w:rsidR="00D53B05" w:rsidRPr="00D94950">
        <w:t xml:space="preserve">, </w:t>
      </w:r>
      <w:r w:rsidR="004472CB" w:rsidRPr="00D94950">
        <w:t xml:space="preserve"> </w:t>
      </w:r>
      <w:r w:rsidR="004472CB" w:rsidRPr="00D94950">
        <w:rPr>
          <w:color w:val="000000"/>
        </w:rPr>
        <w:t xml:space="preserve">la conducta P2-2 es realizada por el 50% de los niños a los 5,26 meses de edad y por el 90% a </w:t>
      </w:r>
      <w:r w:rsidR="004472CB" w:rsidRPr="00D94950">
        <w:rPr>
          <w:color w:val="000000"/>
        </w:rPr>
        <w:lastRenderedPageBreak/>
        <w:t>los 6,40 meses. A su vez, P2-3 a los 5,43 meses de edad es alcanzada por el 50% de los niños y a los 6,58 meses por el 90% de los mismos.</w:t>
      </w:r>
    </w:p>
    <w:p w:rsidR="004007F5" w:rsidRDefault="004007F5" w:rsidP="00002AE8">
      <w:pPr>
        <w:spacing w:line="360" w:lineRule="auto"/>
        <w:jc w:val="both"/>
        <w:rPr>
          <w:color w:val="000000"/>
        </w:rPr>
      </w:pPr>
      <w:r w:rsidRPr="00D94950">
        <w:rPr>
          <w:color w:val="000000"/>
        </w:rPr>
        <w:t xml:space="preserve">En la categoría </w:t>
      </w:r>
      <w:r w:rsidR="004472CB" w:rsidRPr="00D94950">
        <w:rPr>
          <w:b/>
          <w:color w:val="000000"/>
        </w:rPr>
        <w:t>Bipedestació</w:t>
      </w:r>
      <w:r w:rsidR="004472CB" w:rsidRPr="00D94950">
        <w:rPr>
          <w:b/>
        </w:rPr>
        <w:t>n</w:t>
      </w:r>
      <w:r w:rsidR="00422B29" w:rsidRPr="00D94950">
        <w:t xml:space="preserve">, </w:t>
      </w:r>
      <w:r w:rsidRPr="00D94950">
        <w:rPr>
          <w:color w:val="000000"/>
        </w:rPr>
        <w:t>la conducta P3-1</w:t>
      </w:r>
      <w:r w:rsidR="004472CB" w:rsidRPr="00D94950">
        <w:rPr>
          <w:color w:val="000000"/>
        </w:rPr>
        <w:t xml:space="preserve"> es alcanzada por el 50% de los niños a los 3,72 meses de edad. Ya para los 5,27 meses el 90% de los niños realiza dicha conducta. Por </w:t>
      </w:r>
      <w:r w:rsidR="004472CB" w:rsidRPr="00D94950">
        <w:t>su parte</w:t>
      </w:r>
      <w:r w:rsidR="00422B29" w:rsidRPr="00D94950">
        <w:t xml:space="preserve">, </w:t>
      </w:r>
      <w:r w:rsidR="004472CB" w:rsidRPr="00D94950">
        <w:t xml:space="preserve"> </w:t>
      </w:r>
      <w:r w:rsidR="004472CB" w:rsidRPr="00D94950">
        <w:rPr>
          <w:color w:val="000000"/>
        </w:rPr>
        <w:t>la conducta P3-2 es realizada por el 50% de los niños a los 6,36 meses de edad y por el 90% a los 7,83 meses. A su vez, P3-3 a los 8,12 meses de edad es alcanzada por el 50% de los niños y a los 9,77 por el 90% de los mismos. Por último, la conducta P3-4 es realizada por el 50% de los niños a los 8,51 meses de edad y a los 10,20 por el 90% de ellos</w:t>
      </w:r>
      <w:r w:rsidRPr="00D94950">
        <w:rPr>
          <w:color w:val="000000"/>
        </w:rPr>
        <w:t>.</w:t>
      </w:r>
    </w:p>
    <w:p w:rsidR="00B6424B" w:rsidRPr="00D94950" w:rsidRDefault="00B6424B" w:rsidP="00002AE8">
      <w:pPr>
        <w:spacing w:line="360" w:lineRule="auto"/>
        <w:jc w:val="both"/>
        <w:rPr>
          <w:color w:val="000000"/>
        </w:rPr>
      </w:pPr>
    </w:p>
    <w:p w:rsidR="009E1C43" w:rsidRDefault="004007F5" w:rsidP="00002AE8">
      <w:pPr>
        <w:spacing w:line="360" w:lineRule="auto"/>
        <w:jc w:val="both"/>
        <w:rPr>
          <w:color w:val="000000"/>
        </w:rPr>
      </w:pPr>
      <w:r w:rsidRPr="00D94950">
        <w:rPr>
          <w:color w:val="000000"/>
        </w:rPr>
        <w:t xml:space="preserve">Para la categoría de </w:t>
      </w:r>
      <w:r w:rsidR="004472CB" w:rsidRPr="00D94950">
        <w:rPr>
          <w:b/>
          <w:color w:val="000000"/>
        </w:rPr>
        <w:t>Marcha</w:t>
      </w:r>
      <w:r w:rsidRPr="00D94950">
        <w:rPr>
          <w:color w:val="000000"/>
        </w:rPr>
        <w:t>, l</w:t>
      </w:r>
      <w:r w:rsidR="004472CB" w:rsidRPr="00D94950">
        <w:rPr>
          <w:color w:val="000000"/>
        </w:rPr>
        <w:t>a primera conducta</w:t>
      </w:r>
      <w:r w:rsidRPr="00D94950">
        <w:rPr>
          <w:color w:val="000000"/>
        </w:rPr>
        <w:t xml:space="preserve"> (P4-1)</w:t>
      </w:r>
      <w:r w:rsidR="004472CB" w:rsidRPr="00D94950">
        <w:rPr>
          <w:color w:val="000000"/>
        </w:rPr>
        <w:t xml:space="preserve"> es alcanzada por el 50% de los niños a los 6,93 meses de edad. Ya para los 8,53 meses el 90% de los niños realiza dicha conducta. </w:t>
      </w:r>
      <w:r w:rsidR="004472CB" w:rsidRPr="00D94950">
        <w:t>Por su parte</w:t>
      </w:r>
      <w:r w:rsidR="00422B29" w:rsidRPr="00D94950">
        <w:t xml:space="preserve">, </w:t>
      </w:r>
      <w:r w:rsidR="004472CB" w:rsidRPr="00D94950">
        <w:t xml:space="preserve"> la </w:t>
      </w:r>
      <w:r w:rsidR="004472CB" w:rsidRPr="00D94950">
        <w:rPr>
          <w:color w:val="000000"/>
        </w:rPr>
        <w:t>conducta P4-2 es realizada por el 50% de los niños a los 9,94 meses de edad y por el 90% a los 11,56 meses. A su vez P4-3, a los 12,04 meses de edad es alcanzada por el 50% de los niños y a los 14,04 meses por el 90% de los mismos</w:t>
      </w:r>
      <w:r w:rsidRPr="00D94950">
        <w:rPr>
          <w:color w:val="000000"/>
        </w:rPr>
        <w:t>.</w:t>
      </w:r>
    </w:p>
    <w:p w:rsidR="00B6424B" w:rsidRPr="00D94950" w:rsidRDefault="00B6424B" w:rsidP="00002AE8">
      <w:pPr>
        <w:spacing w:line="360" w:lineRule="auto"/>
        <w:jc w:val="both"/>
        <w:rPr>
          <w:color w:val="000000"/>
        </w:rPr>
      </w:pPr>
    </w:p>
    <w:p w:rsidR="004472CB" w:rsidRPr="00D94950" w:rsidRDefault="004007F5" w:rsidP="00002AE8">
      <w:pPr>
        <w:spacing w:line="360" w:lineRule="auto"/>
        <w:jc w:val="both"/>
        <w:rPr>
          <w:highlight w:val="yellow"/>
        </w:rPr>
      </w:pPr>
      <w:r w:rsidRPr="00D94950">
        <w:rPr>
          <w:color w:val="000000"/>
        </w:rPr>
        <w:t xml:space="preserve">Por </w:t>
      </w:r>
      <w:r w:rsidRPr="00D94950">
        <w:t>último</w:t>
      </w:r>
      <w:r w:rsidR="009E1C43" w:rsidRPr="00D94950">
        <w:t>,</w:t>
      </w:r>
      <w:r w:rsidRPr="00D94950">
        <w:t xml:space="preserve"> </w:t>
      </w:r>
      <w:r w:rsidRPr="00D94950">
        <w:rPr>
          <w:color w:val="000000"/>
        </w:rPr>
        <w:t xml:space="preserve">para la categoría </w:t>
      </w:r>
      <w:r w:rsidR="004472CB" w:rsidRPr="00D94950">
        <w:rPr>
          <w:b/>
          <w:color w:val="000000"/>
        </w:rPr>
        <w:t xml:space="preserve">Equilibrio estático y </w:t>
      </w:r>
      <w:r w:rsidR="004472CB" w:rsidRPr="00D94950">
        <w:rPr>
          <w:b/>
        </w:rPr>
        <w:t>dinámico</w:t>
      </w:r>
      <w:r w:rsidR="00422B29" w:rsidRPr="00D94950">
        <w:t xml:space="preserve">, </w:t>
      </w:r>
      <w:r w:rsidRPr="00D94950">
        <w:t xml:space="preserve"> la</w:t>
      </w:r>
      <w:r w:rsidR="004472CB" w:rsidRPr="00D94950">
        <w:t xml:space="preserve"> </w:t>
      </w:r>
      <w:r w:rsidR="004472CB" w:rsidRPr="00D94950">
        <w:rPr>
          <w:color w:val="000000"/>
        </w:rPr>
        <w:t>conducta</w:t>
      </w:r>
      <w:r w:rsidRPr="00D94950">
        <w:rPr>
          <w:color w:val="000000"/>
        </w:rPr>
        <w:t xml:space="preserve"> (P5-1)</w:t>
      </w:r>
      <w:r w:rsidR="004472CB" w:rsidRPr="00D94950">
        <w:rPr>
          <w:color w:val="000000"/>
        </w:rPr>
        <w:t xml:space="preserve"> es alcanzada por el 50% de los niños a los 13,86 meses de edad. Ya para los 17,08 meses el 90% de los niños realiza dicha conducta</w:t>
      </w:r>
      <w:r w:rsidRPr="00D94950">
        <w:rPr>
          <w:color w:val="000000"/>
        </w:rPr>
        <w:t xml:space="preserve">. Por su </w:t>
      </w:r>
      <w:r w:rsidRPr="00D94950">
        <w:t>parte</w:t>
      </w:r>
      <w:r w:rsidR="00422B29" w:rsidRPr="00D94950">
        <w:t xml:space="preserve">, </w:t>
      </w:r>
      <w:r w:rsidRPr="00D94950">
        <w:t xml:space="preserve"> la </w:t>
      </w:r>
      <w:r w:rsidRPr="00D94950">
        <w:rPr>
          <w:color w:val="000000"/>
        </w:rPr>
        <w:t>conducta P5-2</w:t>
      </w:r>
      <w:r w:rsidR="004472CB" w:rsidRPr="00D94950">
        <w:rPr>
          <w:color w:val="000000"/>
        </w:rPr>
        <w:t xml:space="preserve"> es realizada por el 50% de los niños a los 15,87 meses de edad y por el 90%</w:t>
      </w:r>
      <w:r w:rsidRPr="00D94950">
        <w:rPr>
          <w:color w:val="000000"/>
        </w:rPr>
        <w:t xml:space="preserve"> a los 20,05 meses. A su vez P5-</w:t>
      </w:r>
      <w:r w:rsidR="004472CB" w:rsidRPr="00D94950">
        <w:rPr>
          <w:color w:val="000000"/>
        </w:rPr>
        <w:t>3, a los 21,98 meses de edad es alcanzada por el 50% de los niños y a los 26,64 meses por el 90% de los mismos</w:t>
      </w:r>
      <w:r w:rsidRPr="00D94950">
        <w:rPr>
          <w:color w:val="000000"/>
        </w:rPr>
        <w:t>.</w:t>
      </w:r>
    </w:p>
    <w:p w:rsidR="004472CB" w:rsidRPr="00D94950" w:rsidRDefault="004472CB" w:rsidP="00002AE8">
      <w:pPr>
        <w:spacing w:line="360" w:lineRule="auto"/>
        <w:jc w:val="both"/>
        <w:rPr>
          <w:b/>
          <w:color w:val="000000"/>
        </w:rPr>
      </w:pPr>
    </w:p>
    <w:p w:rsidR="007427D7" w:rsidRPr="00D94950" w:rsidRDefault="007427D7" w:rsidP="00002AE8">
      <w:pPr>
        <w:spacing w:line="360" w:lineRule="auto"/>
        <w:jc w:val="both"/>
        <w:rPr>
          <w:b/>
          <w:color w:val="000000"/>
        </w:rPr>
      </w:pPr>
      <w:r w:rsidRPr="00D94950">
        <w:rPr>
          <w:b/>
          <w:color w:val="000000"/>
        </w:rPr>
        <w:t>Área de Coordinación</w:t>
      </w:r>
    </w:p>
    <w:p w:rsidR="00325C0F" w:rsidRPr="00D94950" w:rsidRDefault="007427D7" w:rsidP="00674078">
      <w:pPr>
        <w:spacing w:line="360" w:lineRule="auto"/>
        <w:jc w:val="both"/>
        <w:rPr>
          <w:color w:val="000000"/>
        </w:rPr>
      </w:pPr>
      <w:r w:rsidRPr="00D94950">
        <w:rPr>
          <w:color w:val="000000"/>
        </w:rPr>
        <w:t>S</w:t>
      </w:r>
      <w:r w:rsidR="006E107D" w:rsidRPr="00D94950">
        <w:rPr>
          <w:color w:val="000000"/>
        </w:rPr>
        <w:t>e encuentra compuesta por 4 categorías desglosadas en 17 conductas</w:t>
      </w:r>
      <w:r w:rsidR="006E107D" w:rsidRPr="00D94950">
        <w:t xml:space="preserve"> (ver tabla 2).</w:t>
      </w:r>
      <w:r w:rsidR="004F3AC0" w:rsidRPr="00D94950">
        <w:rPr>
          <w:color w:val="000000"/>
        </w:rPr>
        <w:t xml:space="preserve"> Se evalúan los movimientos óculo manuales para poder manipular, alcanzar, agarrar las cosas; jugando un papel importante el interés por los objetos sonoros acompañado con la coordinación ojo-mano.</w:t>
      </w:r>
      <w:r w:rsidR="00325C0F" w:rsidRPr="00D94950">
        <w:rPr>
          <w:color w:val="000000"/>
        </w:rPr>
        <w:t xml:space="preserve"> </w:t>
      </w:r>
      <w:r w:rsidR="00F727B7" w:rsidRPr="00D94950">
        <w:rPr>
          <w:color w:val="000000"/>
        </w:rPr>
        <w:t>Para el área de coordinación se crearon las siguientes categorías para c</w:t>
      </w:r>
      <w:r w:rsidR="00325C0F" w:rsidRPr="00D94950">
        <w:rPr>
          <w:color w:val="000000"/>
        </w:rPr>
        <w:t>lasificar los ítems correspondientes</w:t>
      </w:r>
      <w:r w:rsidRPr="00D94950">
        <w:rPr>
          <w:color w:val="000000"/>
        </w:rPr>
        <w:t xml:space="preserve"> a los hitos claves de</w:t>
      </w:r>
      <w:r w:rsidR="00325C0F" w:rsidRPr="00D94950">
        <w:rPr>
          <w:color w:val="000000"/>
        </w:rPr>
        <w:t xml:space="preserve"> esta área del desarrollo psicomotor:</w:t>
      </w:r>
    </w:p>
    <w:p w:rsidR="003148BB" w:rsidRPr="00D94950" w:rsidRDefault="00DE4E79" w:rsidP="00674078">
      <w:pPr>
        <w:numPr>
          <w:ilvl w:val="0"/>
          <w:numId w:val="2"/>
        </w:numPr>
        <w:spacing w:line="360" w:lineRule="auto"/>
        <w:jc w:val="both"/>
        <w:rPr>
          <w:lang w:val="es-VE"/>
        </w:rPr>
      </w:pPr>
      <w:r w:rsidRPr="00D94950">
        <w:rPr>
          <w:b/>
          <w:bCs/>
          <w:lang w:val="es-VE"/>
        </w:rPr>
        <w:t xml:space="preserve">Uso de la Pinza: </w:t>
      </w:r>
      <w:r w:rsidRPr="00D94950">
        <w:rPr>
          <w:lang w:val="es-VE"/>
        </w:rPr>
        <w:t>referida a</w:t>
      </w:r>
      <w:r w:rsidRPr="00D94950">
        <w:rPr>
          <w:b/>
          <w:bCs/>
          <w:lang w:val="es-VE"/>
        </w:rPr>
        <w:t xml:space="preserve"> </w:t>
      </w:r>
      <w:r w:rsidRPr="00D94950">
        <w:t>la integración óculo manual, mediante la cual el niño toma los objetos con el dedo pulgar y el índice, puesto frente a frente.</w:t>
      </w:r>
    </w:p>
    <w:p w:rsidR="003148BB" w:rsidRPr="00D94950" w:rsidRDefault="00DE4E79" w:rsidP="00674078">
      <w:pPr>
        <w:numPr>
          <w:ilvl w:val="0"/>
          <w:numId w:val="2"/>
        </w:numPr>
        <w:spacing w:line="360" w:lineRule="auto"/>
        <w:jc w:val="both"/>
        <w:rPr>
          <w:lang w:val="es-VE"/>
        </w:rPr>
      </w:pPr>
      <w:r w:rsidRPr="00D94950">
        <w:rPr>
          <w:b/>
          <w:bCs/>
          <w:lang w:val="es-VE"/>
        </w:rPr>
        <w:t xml:space="preserve">Interés por objetos sonoros: </w:t>
      </w:r>
      <w:r w:rsidR="00AA451D" w:rsidRPr="00D94950">
        <w:t xml:space="preserve">comprende </w:t>
      </w:r>
      <w:r w:rsidRPr="00D94950">
        <w:t xml:space="preserve">la coordinación entre la visión, la audición y la prensión que le permite al niño, no sólo conformarse con buscar con la mirada la fuente del </w:t>
      </w:r>
      <w:r w:rsidRPr="00D94950">
        <w:lastRenderedPageBreak/>
        <w:t>objeto sonoro, sino que, si el objeto que lo produce esta dentro de su campo visual, emplea la prensión para asirlo.</w:t>
      </w:r>
    </w:p>
    <w:p w:rsidR="003148BB" w:rsidRPr="00D94950" w:rsidRDefault="00DE4E79" w:rsidP="00674078">
      <w:pPr>
        <w:numPr>
          <w:ilvl w:val="0"/>
          <w:numId w:val="2"/>
        </w:numPr>
        <w:spacing w:line="360" w:lineRule="auto"/>
        <w:jc w:val="both"/>
        <w:rPr>
          <w:lang w:val="es-VE"/>
        </w:rPr>
      </w:pPr>
      <w:r w:rsidRPr="00D94950">
        <w:rPr>
          <w:b/>
          <w:bCs/>
        </w:rPr>
        <w:t xml:space="preserve">Agarre de objetos pequeños: </w:t>
      </w:r>
      <w:r w:rsidRPr="00D94950">
        <w:t>el niño utiliza la mano como herramienta para tomar los objetos pequeños.</w:t>
      </w:r>
    </w:p>
    <w:p w:rsidR="003148BB" w:rsidRPr="00D94950" w:rsidRDefault="00DE4E79" w:rsidP="00674078">
      <w:pPr>
        <w:numPr>
          <w:ilvl w:val="0"/>
          <w:numId w:val="2"/>
        </w:numPr>
        <w:spacing w:line="360" w:lineRule="auto"/>
        <w:jc w:val="both"/>
        <w:rPr>
          <w:lang w:val="es-VE"/>
        </w:rPr>
      </w:pPr>
      <w:r w:rsidRPr="00D94950">
        <w:rPr>
          <w:b/>
          <w:bCs/>
        </w:rPr>
        <w:t xml:space="preserve">Conexión óculo-manual: </w:t>
      </w:r>
      <w:r w:rsidRPr="00D94950">
        <w:t>se da cuando el niño alcanza la madurez y se coordinan los movimientos para alcanzar los objetos observados.</w:t>
      </w:r>
    </w:p>
    <w:p w:rsidR="004B0A85" w:rsidRPr="00D94950" w:rsidRDefault="004B0A85" w:rsidP="004B0A85">
      <w:pPr>
        <w:spacing w:line="360" w:lineRule="auto"/>
        <w:ind w:left="360"/>
        <w:rPr>
          <w:b/>
        </w:rPr>
      </w:pPr>
    </w:p>
    <w:p w:rsidR="004B0A85" w:rsidRPr="00D94950" w:rsidRDefault="004B0A85" w:rsidP="004B0A85">
      <w:pPr>
        <w:spacing w:line="360" w:lineRule="auto"/>
        <w:ind w:left="360"/>
        <w:jc w:val="center"/>
        <w:rPr>
          <w:b/>
        </w:rPr>
      </w:pPr>
      <w:r w:rsidRPr="00D94950">
        <w:rPr>
          <w:b/>
        </w:rPr>
        <w:t>Tabla 2. Categorías y conductas evaluadas en el área de Coordinación</w:t>
      </w:r>
    </w:p>
    <w:tbl>
      <w:tblPr>
        <w:tblStyle w:val="Tablaconcuadrcula"/>
        <w:tblW w:w="0" w:type="auto"/>
        <w:jc w:val="center"/>
        <w:tblLook w:val="04A0" w:firstRow="1" w:lastRow="0" w:firstColumn="1" w:lastColumn="0" w:noHBand="0" w:noVBand="1"/>
      </w:tblPr>
      <w:tblGrid>
        <w:gridCol w:w="1411"/>
        <w:gridCol w:w="3454"/>
      </w:tblGrid>
      <w:tr w:rsidR="004B0A85" w:rsidRPr="00B6424B" w:rsidTr="0069124E">
        <w:trPr>
          <w:trHeight w:val="162"/>
          <w:jc w:val="center"/>
        </w:trPr>
        <w:tc>
          <w:tcPr>
            <w:tcW w:w="1411" w:type="dxa"/>
            <w:shd w:val="clear" w:color="auto" w:fill="95B3D7" w:themeFill="accent1" w:themeFillTint="99"/>
          </w:tcPr>
          <w:p w:rsidR="004B0A85" w:rsidRPr="00B6424B" w:rsidRDefault="004B0A85" w:rsidP="00B40D2D">
            <w:pPr>
              <w:spacing w:line="360" w:lineRule="auto"/>
              <w:jc w:val="center"/>
              <w:rPr>
                <w:b/>
                <w:sz w:val="20"/>
                <w:szCs w:val="20"/>
              </w:rPr>
            </w:pPr>
            <w:r w:rsidRPr="00B6424B">
              <w:rPr>
                <w:b/>
                <w:sz w:val="20"/>
                <w:szCs w:val="20"/>
              </w:rPr>
              <w:t>Categoría</w:t>
            </w:r>
          </w:p>
        </w:tc>
        <w:tc>
          <w:tcPr>
            <w:tcW w:w="3454" w:type="dxa"/>
            <w:shd w:val="clear" w:color="auto" w:fill="95B3D7" w:themeFill="accent1" w:themeFillTint="99"/>
          </w:tcPr>
          <w:p w:rsidR="004B0A85" w:rsidRPr="00B6424B" w:rsidRDefault="004B0A85" w:rsidP="00B40D2D">
            <w:pPr>
              <w:spacing w:line="360" w:lineRule="auto"/>
              <w:jc w:val="center"/>
              <w:rPr>
                <w:b/>
                <w:sz w:val="20"/>
                <w:szCs w:val="20"/>
              </w:rPr>
            </w:pPr>
            <w:r w:rsidRPr="00B6424B">
              <w:rPr>
                <w:b/>
                <w:sz w:val="20"/>
                <w:szCs w:val="20"/>
              </w:rPr>
              <w:t>Conducta</w:t>
            </w:r>
          </w:p>
        </w:tc>
      </w:tr>
      <w:tr w:rsidR="004B0A85" w:rsidRPr="00B6424B" w:rsidTr="0069124E">
        <w:trPr>
          <w:trHeight w:val="224"/>
          <w:jc w:val="center"/>
        </w:trPr>
        <w:tc>
          <w:tcPr>
            <w:tcW w:w="1411" w:type="dxa"/>
            <w:vMerge w:val="restart"/>
          </w:tcPr>
          <w:p w:rsidR="004B0A85" w:rsidRPr="00B6424B" w:rsidRDefault="004B0A85" w:rsidP="00B40D2D">
            <w:pPr>
              <w:spacing w:line="360" w:lineRule="auto"/>
              <w:jc w:val="both"/>
              <w:rPr>
                <w:b/>
                <w:sz w:val="20"/>
                <w:szCs w:val="20"/>
              </w:rPr>
            </w:pPr>
          </w:p>
          <w:p w:rsidR="004B0A85" w:rsidRPr="00B6424B" w:rsidRDefault="004B0A85" w:rsidP="00B40D2D">
            <w:pPr>
              <w:spacing w:line="360" w:lineRule="auto"/>
              <w:jc w:val="both"/>
              <w:rPr>
                <w:b/>
                <w:sz w:val="20"/>
                <w:szCs w:val="20"/>
              </w:rPr>
            </w:pPr>
          </w:p>
          <w:p w:rsidR="004B0A85" w:rsidRPr="00B6424B" w:rsidRDefault="004B0A85" w:rsidP="00B40D2D">
            <w:pPr>
              <w:spacing w:line="360" w:lineRule="auto"/>
              <w:jc w:val="center"/>
              <w:rPr>
                <w:b/>
                <w:sz w:val="20"/>
                <w:szCs w:val="20"/>
              </w:rPr>
            </w:pPr>
            <w:r w:rsidRPr="00B6424B">
              <w:rPr>
                <w:b/>
                <w:sz w:val="20"/>
                <w:szCs w:val="20"/>
              </w:rPr>
              <w:t>Uso de la Pinza</w:t>
            </w:r>
          </w:p>
        </w:tc>
        <w:tc>
          <w:tcPr>
            <w:tcW w:w="3454" w:type="dxa"/>
          </w:tcPr>
          <w:p w:rsidR="004B0A85" w:rsidRPr="00B6424B" w:rsidRDefault="004B0A85" w:rsidP="00B40D2D">
            <w:pPr>
              <w:ind w:right="381"/>
              <w:jc w:val="both"/>
              <w:rPr>
                <w:sz w:val="20"/>
                <w:szCs w:val="20"/>
              </w:rPr>
            </w:pPr>
            <w:r w:rsidRPr="00B6424B">
              <w:rPr>
                <w:color w:val="A6A6A6" w:themeColor="background1" w:themeShade="A6"/>
                <w:sz w:val="20"/>
                <w:szCs w:val="20"/>
              </w:rPr>
              <w:t xml:space="preserve">C1-1 </w:t>
            </w:r>
            <w:r w:rsidRPr="00B6424B">
              <w:rPr>
                <w:sz w:val="20"/>
                <w:szCs w:val="20"/>
              </w:rPr>
              <w:t xml:space="preserve">Busca palpar el borde de una superficie (mesa) </w:t>
            </w:r>
          </w:p>
        </w:tc>
      </w:tr>
      <w:tr w:rsidR="004B0A85" w:rsidRPr="00B6424B" w:rsidTr="0069124E">
        <w:trPr>
          <w:trHeight w:val="86"/>
          <w:jc w:val="center"/>
        </w:trPr>
        <w:tc>
          <w:tcPr>
            <w:tcW w:w="1411" w:type="dxa"/>
            <w:vMerge/>
          </w:tcPr>
          <w:p w:rsidR="004B0A85" w:rsidRPr="00B6424B" w:rsidRDefault="004B0A85" w:rsidP="00B40D2D">
            <w:pPr>
              <w:spacing w:line="360" w:lineRule="auto"/>
              <w:jc w:val="both"/>
              <w:rPr>
                <w:b/>
                <w:sz w:val="20"/>
                <w:szCs w:val="20"/>
              </w:rPr>
            </w:pPr>
          </w:p>
        </w:tc>
        <w:tc>
          <w:tcPr>
            <w:tcW w:w="3454" w:type="dxa"/>
          </w:tcPr>
          <w:p w:rsidR="004B0A85" w:rsidRPr="00B6424B" w:rsidRDefault="004B0A85" w:rsidP="00B40D2D">
            <w:pPr>
              <w:jc w:val="both"/>
              <w:rPr>
                <w:sz w:val="20"/>
                <w:szCs w:val="20"/>
              </w:rPr>
            </w:pPr>
            <w:r w:rsidRPr="00B6424B">
              <w:rPr>
                <w:color w:val="A6A6A6" w:themeColor="background1" w:themeShade="A6"/>
                <w:sz w:val="20"/>
                <w:szCs w:val="20"/>
              </w:rPr>
              <w:t xml:space="preserve">C1-2 </w:t>
            </w:r>
            <w:r w:rsidRPr="00B6424B">
              <w:rPr>
                <w:sz w:val="20"/>
                <w:szCs w:val="20"/>
              </w:rPr>
              <w:t xml:space="preserve">Agarra los objetos pequeños (tamaño similar al de una pastilla) empleando cuatro dedos o toda la mano </w:t>
            </w:r>
          </w:p>
        </w:tc>
      </w:tr>
      <w:tr w:rsidR="004B0A85" w:rsidRPr="00B6424B" w:rsidTr="0069124E">
        <w:trPr>
          <w:trHeight w:val="86"/>
          <w:jc w:val="center"/>
        </w:trPr>
        <w:tc>
          <w:tcPr>
            <w:tcW w:w="1411" w:type="dxa"/>
            <w:vMerge/>
          </w:tcPr>
          <w:p w:rsidR="004B0A85" w:rsidRPr="00B6424B" w:rsidRDefault="004B0A85" w:rsidP="00B40D2D">
            <w:pPr>
              <w:spacing w:line="360" w:lineRule="auto"/>
              <w:jc w:val="both"/>
              <w:rPr>
                <w:b/>
                <w:sz w:val="20"/>
                <w:szCs w:val="20"/>
              </w:rPr>
            </w:pPr>
          </w:p>
        </w:tc>
        <w:tc>
          <w:tcPr>
            <w:tcW w:w="3454" w:type="dxa"/>
          </w:tcPr>
          <w:p w:rsidR="004B0A85" w:rsidRPr="00B6424B" w:rsidRDefault="004B0A85" w:rsidP="00B40D2D">
            <w:pPr>
              <w:jc w:val="both"/>
              <w:rPr>
                <w:sz w:val="20"/>
                <w:szCs w:val="20"/>
              </w:rPr>
            </w:pPr>
            <w:r w:rsidRPr="00B6424B">
              <w:rPr>
                <w:color w:val="A6A6A6" w:themeColor="background1" w:themeShade="A6"/>
                <w:sz w:val="20"/>
                <w:szCs w:val="20"/>
              </w:rPr>
              <w:t xml:space="preserve">C1-3 </w:t>
            </w:r>
            <w:r w:rsidRPr="00B6424B">
              <w:rPr>
                <w:sz w:val="20"/>
                <w:szCs w:val="20"/>
              </w:rPr>
              <w:t xml:space="preserve">Agarra los objetos pequeños (tamaño similar al de una pastilla) utilizando el pulgar </w:t>
            </w:r>
          </w:p>
        </w:tc>
      </w:tr>
      <w:tr w:rsidR="004B0A85" w:rsidRPr="00B6424B" w:rsidTr="0069124E">
        <w:trPr>
          <w:trHeight w:val="86"/>
          <w:jc w:val="center"/>
        </w:trPr>
        <w:tc>
          <w:tcPr>
            <w:tcW w:w="1411" w:type="dxa"/>
            <w:vMerge/>
          </w:tcPr>
          <w:p w:rsidR="004B0A85" w:rsidRPr="00B6424B" w:rsidRDefault="004B0A85" w:rsidP="00B40D2D">
            <w:pPr>
              <w:spacing w:line="360" w:lineRule="auto"/>
              <w:jc w:val="both"/>
              <w:rPr>
                <w:b/>
                <w:sz w:val="20"/>
                <w:szCs w:val="20"/>
              </w:rPr>
            </w:pPr>
          </w:p>
        </w:tc>
        <w:tc>
          <w:tcPr>
            <w:tcW w:w="3454" w:type="dxa"/>
          </w:tcPr>
          <w:p w:rsidR="004B0A85" w:rsidRPr="00B6424B" w:rsidRDefault="004B0A85" w:rsidP="00B40D2D">
            <w:pPr>
              <w:jc w:val="both"/>
              <w:rPr>
                <w:sz w:val="20"/>
                <w:szCs w:val="20"/>
              </w:rPr>
            </w:pPr>
            <w:r w:rsidRPr="00B6424B">
              <w:rPr>
                <w:color w:val="A6A6A6" w:themeColor="background1" w:themeShade="A6"/>
                <w:sz w:val="20"/>
                <w:szCs w:val="20"/>
              </w:rPr>
              <w:t xml:space="preserve">C1-4 </w:t>
            </w:r>
            <w:r w:rsidRPr="00B6424B">
              <w:rPr>
                <w:sz w:val="20"/>
                <w:szCs w:val="20"/>
              </w:rPr>
              <w:t>Agarra los objetos pequeños (tamaño similar al de una pastilla) utilizando el pulgar y el índice (pinza)</w:t>
            </w:r>
          </w:p>
        </w:tc>
      </w:tr>
      <w:tr w:rsidR="004B0A85" w:rsidRPr="00B6424B" w:rsidTr="0069124E">
        <w:trPr>
          <w:trHeight w:val="215"/>
          <w:jc w:val="center"/>
        </w:trPr>
        <w:tc>
          <w:tcPr>
            <w:tcW w:w="1411" w:type="dxa"/>
            <w:vMerge w:val="restart"/>
          </w:tcPr>
          <w:p w:rsidR="0069124E" w:rsidRPr="00B6424B" w:rsidRDefault="0069124E" w:rsidP="006E107D">
            <w:pPr>
              <w:spacing w:line="360" w:lineRule="auto"/>
              <w:jc w:val="center"/>
              <w:rPr>
                <w:b/>
                <w:sz w:val="20"/>
                <w:szCs w:val="20"/>
              </w:rPr>
            </w:pPr>
          </w:p>
          <w:p w:rsidR="004B0A85" w:rsidRPr="00B6424B" w:rsidRDefault="004B0A85" w:rsidP="006E107D">
            <w:pPr>
              <w:spacing w:line="360" w:lineRule="auto"/>
              <w:jc w:val="center"/>
              <w:rPr>
                <w:b/>
                <w:sz w:val="20"/>
                <w:szCs w:val="20"/>
              </w:rPr>
            </w:pPr>
            <w:r w:rsidRPr="00B6424B">
              <w:rPr>
                <w:b/>
                <w:sz w:val="20"/>
                <w:szCs w:val="20"/>
              </w:rPr>
              <w:t>Interés por objetos sonoros</w:t>
            </w:r>
          </w:p>
        </w:tc>
        <w:tc>
          <w:tcPr>
            <w:tcW w:w="3454" w:type="dxa"/>
          </w:tcPr>
          <w:p w:rsidR="004B0A85" w:rsidRPr="00B6424B" w:rsidRDefault="004B0A85" w:rsidP="00B40D2D">
            <w:pPr>
              <w:jc w:val="both"/>
              <w:rPr>
                <w:sz w:val="20"/>
                <w:szCs w:val="20"/>
              </w:rPr>
            </w:pPr>
            <w:r w:rsidRPr="00B6424B">
              <w:rPr>
                <w:color w:val="A6A6A6" w:themeColor="background1" w:themeShade="A6"/>
                <w:sz w:val="20"/>
                <w:szCs w:val="20"/>
              </w:rPr>
              <w:t xml:space="preserve">C2-1 </w:t>
            </w:r>
            <w:r w:rsidRPr="00B6424B">
              <w:rPr>
                <w:sz w:val="20"/>
                <w:szCs w:val="20"/>
              </w:rPr>
              <w:t>Observa con atención una campana mientras suena</w:t>
            </w:r>
          </w:p>
        </w:tc>
      </w:tr>
      <w:tr w:rsidR="004B0A85" w:rsidRPr="00B6424B" w:rsidTr="0069124E">
        <w:trPr>
          <w:trHeight w:val="86"/>
          <w:jc w:val="center"/>
        </w:trPr>
        <w:tc>
          <w:tcPr>
            <w:tcW w:w="1411" w:type="dxa"/>
            <w:vMerge/>
          </w:tcPr>
          <w:p w:rsidR="004B0A85" w:rsidRPr="00B6424B" w:rsidRDefault="004B0A85" w:rsidP="00B40D2D">
            <w:pPr>
              <w:spacing w:line="360" w:lineRule="auto"/>
              <w:jc w:val="both"/>
              <w:rPr>
                <w:b/>
                <w:sz w:val="20"/>
                <w:szCs w:val="20"/>
              </w:rPr>
            </w:pPr>
          </w:p>
        </w:tc>
        <w:tc>
          <w:tcPr>
            <w:tcW w:w="3454" w:type="dxa"/>
          </w:tcPr>
          <w:p w:rsidR="004B0A85" w:rsidRPr="00B6424B" w:rsidRDefault="004B0A85" w:rsidP="00B40D2D">
            <w:pPr>
              <w:jc w:val="both"/>
              <w:rPr>
                <w:sz w:val="20"/>
                <w:szCs w:val="20"/>
              </w:rPr>
            </w:pPr>
            <w:r w:rsidRPr="00B6424B">
              <w:rPr>
                <w:color w:val="A6A6A6" w:themeColor="background1" w:themeShade="A6"/>
                <w:sz w:val="20"/>
                <w:szCs w:val="20"/>
              </w:rPr>
              <w:t xml:space="preserve">C2-2 </w:t>
            </w:r>
            <w:r w:rsidRPr="00B6424B">
              <w:rPr>
                <w:sz w:val="20"/>
                <w:szCs w:val="20"/>
              </w:rPr>
              <w:t>Hace sonar una campana pequeña</w:t>
            </w:r>
          </w:p>
        </w:tc>
      </w:tr>
      <w:tr w:rsidR="004B0A85" w:rsidRPr="00B6424B" w:rsidTr="0069124E">
        <w:trPr>
          <w:trHeight w:val="86"/>
          <w:jc w:val="center"/>
        </w:trPr>
        <w:tc>
          <w:tcPr>
            <w:tcW w:w="1411" w:type="dxa"/>
            <w:vMerge/>
          </w:tcPr>
          <w:p w:rsidR="004B0A85" w:rsidRPr="00B6424B" w:rsidRDefault="004B0A85" w:rsidP="00B40D2D">
            <w:pPr>
              <w:spacing w:line="360" w:lineRule="auto"/>
              <w:jc w:val="both"/>
              <w:rPr>
                <w:b/>
                <w:sz w:val="20"/>
                <w:szCs w:val="20"/>
              </w:rPr>
            </w:pPr>
          </w:p>
        </w:tc>
        <w:tc>
          <w:tcPr>
            <w:tcW w:w="3454" w:type="dxa"/>
          </w:tcPr>
          <w:p w:rsidR="004B0A85" w:rsidRPr="00B6424B" w:rsidRDefault="004B0A85" w:rsidP="00B40D2D">
            <w:pPr>
              <w:jc w:val="both"/>
              <w:rPr>
                <w:sz w:val="20"/>
                <w:szCs w:val="20"/>
              </w:rPr>
            </w:pPr>
            <w:r w:rsidRPr="00B6424B">
              <w:rPr>
                <w:color w:val="A6A6A6" w:themeColor="background1" w:themeShade="A6"/>
                <w:sz w:val="20"/>
                <w:szCs w:val="20"/>
              </w:rPr>
              <w:t xml:space="preserve">C2-3 </w:t>
            </w:r>
            <w:r w:rsidRPr="00B6424B">
              <w:rPr>
                <w:sz w:val="20"/>
                <w:szCs w:val="20"/>
              </w:rPr>
              <w:t xml:space="preserve">Busca el objeto que produce el sonido dentro de una campana </w:t>
            </w:r>
          </w:p>
        </w:tc>
      </w:tr>
      <w:tr w:rsidR="004B0A85" w:rsidRPr="00B6424B" w:rsidTr="0069124E">
        <w:trPr>
          <w:trHeight w:val="224"/>
          <w:jc w:val="center"/>
        </w:trPr>
        <w:tc>
          <w:tcPr>
            <w:tcW w:w="1411" w:type="dxa"/>
            <w:vMerge w:val="restart"/>
          </w:tcPr>
          <w:p w:rsidR="004B0A85" w:rsidRPr="00B6424B" w:rsidRDefault="004B0A85" w:rsidP="00B40D2D">
            <w:pPr>
              <w:spacing w:line="360" w:lineRule="auto"/>
              <w:jc w:val="center"/>
              <w:rPr>
                <w:b/>
                <w:sz w:val="20"/>
                <w:szCs w:val="20"/>
              </w:rPr>
            </w:pPr>
          </w:p>
          <w:p w:rsidR="004B0A85" w:rsidRPr="00B6424B" w:rsidRDefault="004B0A85" w:rsidP="006E107D">
            <w:pPr>
              <w:spacing w:line="360" w:lineRule="auto"/>
              <w:rPr>
                <w:b/>
                <w:sz w:val="20"/>
                <w:szCs w:val="20"/>
              </w:rPr>
            </w:pPr>
          </w:p>
          <w:p w:rsidR="004B0A85" w:rsidRPr="00B6424B" w:rsidRDefault="004B0A85" w:rsidP="00B40D2D">
            <w:pPr>
              <w:spacing w:line="360" w:lineRule="auto"/>
              <w:jc w:val="center"/>
              <w:rPr>
                <w:b/>
                <w:sz w:val="20"/>
                <w:szCs w:val="20"/>
              </w:rPr>
            </w:pPr>
            <w:r w:rsidRPr="00B6424B">
              <w:rPr>
                <w:b/>
                <w:sz w:val="20"/>
                <w:szCs w:val="20"/>
              </w:rPr>
              <w:t>Agarre de objetos pequeños</w:t>
            </w:r>
          </w:p>
        </w:tc>
        <w:tc>
          <w:tcPr>
            <w:tcW w:w="3454" w:type="dxa"/>
          </w:tcPr>
          <w:p w:rsidR="004B0A85" w:rsidRPr="00B6424B" w:rsidRDefault="004B0A85" w:rsidP="00B40D2D">
            <w:pPr>
              <w:jc w:val="both"/>
              <w:rPr>
                <w:sz w:val="20"/>
                <w:szCs w:val="20"/>
              </w:rPr>
            </w:pPr>
            <w:r w:rsidRPr="00B6424B">
              <w:rPr>
                <w:color w:val="A6A6A6" w:themeColor="background1" w:themeShade="A6"/>
                <w:sz w:val="20"/>
                <w:szCs w:val="20"/>
              </w:rPr>
              <w:t xml:space="preserve">C3_1 </w:t>
            </w:r>
            <w:r w:rsidRPr="00B6424B">
              <w:rPr>
                <w:sz w:val="20"/>
                <w:szCs w:val="20"/>
              </w:rPr>
              <w:t>Agarra un objeto pequeño (cubo) al contacto con su mano</w:t>
            </w:r>
          </w:p>
        </w:tc>
      </w:tr>
      <w:tr w:rsidR="004B0A85" w:rsidRPr="00B6424B" w:rsidTr="0069124E">
        <w:trPr>
          <w:trHeight w:val="86"/>
          <w:jc w:val="center"/>
        </w:trPr>
        <w:tc>
          <w:tcPr>
            <w:tcW w:w="1411" w:type="dxa"/>
            <w:vMerge/>
          </w:tcPr>
          <w:p w:rsidR="004B0A85" w:rsidRPr="00B6424B" w:rsidRDefault="004B0A85" w:rsidP="00B40D2D">
            <w:pPr>
              <w:spacing w:line="360" w:lineRule="auto"/>
              <w:jc w:val="both"/>
              <w:rPr>
                <w:b/>
                <w:sz w:val="20"/>
                <w:szCs w:val="20"/>
              </w:rPr>
            </w:pPr>
          </w:p>
        </w:tc>
        <w:tc>
          <w:tcPr>
            <w:tcW w:w="3454" w:type="dxa"/>
          </w:tcPr>
          <w:p w:rsidR="004B0A85" w:rsidRPr="00B6424B" w:rsidRDefault="004B0A85" w:rsidP="00B40D2D">
            <w:pPr>
              <w:jc w:val="both"/>
              <w:rPr>
                <w:sz w:val="20"/>
                <w:szCs w:val="20"/>
              </w:rPr>
            </w:pPr>
            <w:r w:rsidRPr="00B6424B">
              <w:rPr>
                <w:color w:val="A6A6A6" w:themeColor="background1" w:themeShade="A6"/>
                <w:sz w:val="20"/>
                <w:szCs w:val="20"/>
              </w:rPr>
              <w:t xml:space="preserve">C3_2 </w:t>
            </w:r>
            <w:r w:rsidRPr="00B6424B">
              <w:rPr>
                <w:sz w:val="20"/>
                <w:szCs w:val="20"/>
              </w:rPr>
              <w:t xml:space="preserve">Agarra un objeto pequeño (cubo) colocado sobre una mesa ante su vista </w:t>
            </w:r>
          </w:p>
        </w:tc>
      </w:tr>
      <w:tr w:rsidR="004B0A85" w:rsidRPr="00B6424B" w:rsidTr="0069124E">
        <w:trPr>
          <w:trHeight w:val="86"/>
          <w:jc w:val="center"/>
        </w:trPr>
        <w:tc>
          <w:tcPr>
            <w:tcW w:w="1411" w:type="dxa"/>
            <w:vMerge/>
          </w:tcPr>
          <w:p w:rsidR="004B0A85" w:rsidRPr="00B6424B" w:rsidRDefault="004B0A85" w:rsidP="00B40D2D">
            <w:pPr>
              <w:spacing w:line="360" w:lineRule="auto"/>
              <w:jc w:val="both"/>
              <w:rPr>
                <w:b/>
                <w:sz w:val="20"/>
                <w:szCs w:val="20"/>
              </w:rPr>
            </w:pPr>
          </w:p>
        </w:tc>
        <w:tc>
          <w:tcPr>
            <w:tcW w:w="3454" w:type="dxa"/>
          </w:tcPr>
          <w:p w:rsidR="004B0A85" w:rsidRPr="00B6424B" w:rsidRDefault="004B0A85" w:rsidP="00B40D2D">
            <w:pPr>
              <w:jc w:val="both"/>
              <w:rPr>
                <w:sz w:val="20"/>
                <w:szCs w:val="20"/>
              </w:rPr>
            </w:pPr>
            <w:r w:rsidRPr="00B6424B">
              <w:rPr>
                <w:color w:val="A6A6A6" w:themeColor="background1" w:themeShade="A6"/>
                <w:sz w:val="20"/>
                <w:szCs w:val="20"/>
              </w:rPr>
              <w:t xml:space="preserve">C3_3 </w:t>
            </w:r>
            <w:r w:rsidRPr="00B6424B">
              <w:rPr>
                <w:sz w:val="20"/>
                <w:szCs w:val="20"/>
              </w:rPr>
              <w:t>Agarra dos objetos pequeños (cubo), uno en cada mano</w:t>
            </w:r>
          </w:p>
        </w:tc>
      </w:tr>
      <w:tr w:rsidR="004B0A85" w:rsidRPr="00B6424B" w:rsidTr="0069124E">
        <w:trPr>
          <w:trHeight w:val="86"/>
          <w:jc w:val="center"/>
        </w:trPr>
        <w:tc>
          <w:tcPr>
            <w:tcW w:w="1411" w:type="dxa"/>
            <w:vMerge/>
          </w:tcPr>
          <w:p w:rsidR="004B0A85" w:rsidRPr="00B6424B" w:rsidRDefault="004B0A85" w:rsidP="00B40D2D">
            <w:pPr>
              <w:spacing w:line="360" w:lineRule="auto"/>
              <w:jc w:val="both"/>
              <w:rPr>
                <w:b/>
                <w:sz w:val="20"/>
                <w:szCs w:val="20"/>
              </w:rPr>
            </w:pPr>
          </w:p>
        </w:tc>
        <w:tc>
          <w:tcPr>
            <w:tcW w:w="3454" w:type="dxa"/>
          </w:tcPr>
          <w:p w:rsidR="004B0A85" w:rsidRPr="00B6424B" w:rsidRDefault="004B0A85" w:rsidP="00B40D2D">
            <w:pPr>
              <w:jc w:val="both"/>
              <w:rPr>
                <w:sz w:val="20"/>
                <w:szCs w:val="20"/>
              </w:rPr>
            </w:pPr>
            <w:r w:rsidRPr="00B6424B">
              <w:rPr>
                <w:color w:val="A6A6A6" w:themeColor="background1" w:themeShade="A6"/>
                <w:sz w:val="20"/>
                <w:szCs w:val="20"/>
              </w:rPr>
              <w:t xml:space="preserve">C3_4 </w:t>
            </w:r>
            <w:r w:rsidRPr="00B6424B">
              <w:rPr>
                <w:sz w:val="20"/>
                <w:szCs w:val="20"/>
              </w:rPr>
              <w:t xml:space="preserve">Agarra un tercer objeto pequeño (cubo) soltando uno de los dos primeros </w:t>
            </w:r>
          </w:p>
        </w:tc>
      </w:tr>
      <w:tr w:rsidR="004B0A85" w:rsidRPr="00B6424B" w:rsidTr="0069124E">
        <w:trPr>
          <w:trHeight w:val="86"/>
          <w:jc w:val="center"/>
        </w:trPr>
        <w:tc>
          <w:tcPr>
            <w:tcW w:w="1411" w:type="dxa"/>
            <w:vMerge/>
          </w:tcPr>
          <w:p w:rsidR="004B0A85" w:rsidRPr="00B6424B" w:rsidRDefault="004B0A85" w:rsidP="00B40D2D">
            <w:pPr>
              <w:spacing w:line="360" w:lineRule="auto"/>
              <w:jc w:val="both"/>
              <w:rPr>
                <w:b/>
                <w:sz w:val="20"/>
                <w:szCs w:val="20"/>
              </w:rPr>
            </w:pPr>
          </w:p>
        </w:tc>
        <w:tc>
          <w:tcPr>
            <w:tcW w:w="3454" w:type="dxa"/>
          </w:tcPr>
          <w:p w:rsidR="004B0A85" w:rsidRPr="00B6424B" w:rsidRDefault="004B0A85" w:rsidP="00B40D2D">
            <w:pPr>
              <w:jc w:val="both"/>
              <w:rPr>
                <w:sz w:val="20"/>
                <w:szCs w:val="20"/>
              </w:rPr>
            </w:pPr>
            <w:r w:rsidRPr="00B6424B">
              <w:rPr>
                <w:color w:val="A6A6A6" w:themeColor="background1" w:themeShade="A6"/>
                <w:sz w:val="20"/>
                <w:szCs w:val="20"/>
              </w:rPr>
              <w:t xml:space="preserve">C3-5 </w:t>
            </w:r>
            <w:r w:rsidRPr="00B6424B">
              <w:rPr>
                <w:sz w:val="20"/>
                <w:szCs w:val="20"/>
              </w:rPr>
              <w:t xml:space="preserve">Agarra un tercer objeto pequeño (cubo) sin soltar los dos primeros </w:t>
            </w:r>
          </w:p>
        </w:tc>
      </w:tr>
      <w:tr w:rsidR="004B0A85" w:rsidRPr="00B6424B" w:rsidTr="0069124E">
        <w:trPr>
          <w:trHeight w:val="86"/>
          <w:jc w:val="center"/>
        </w:trPr>
        <w:tc>
          <w:tcPr>
            <w:tcW w:w="1411" w:type="dxa"/>
            <w:vMerge w:val="restart"/>
          </w:tcPr>
          <w:p w:rsidR="004B0A85" w:rsidRPr="00B6424B" w:rsidRDefault="004B0A85" w:rsidP="004B0A85">
            <w:pPr>
              <w:spacing w:line="360" w:lineRule="auto"/>
              <w:rPr>
                <w:b/>
                <w:sz w:val="20"/>
                <w:szCs w:val="20"/>
              </w:rPr>
            </w:pPr>
          </w:p>
          <w:p w:rsidR="004B0A85" w:rsidRPr="00B6424B" w:rsidRDefault="004B0A85" w:rsidP="00B40D2D">
            <w:pPr>
              <w:spacing w:line="360" w:lineRule="auto"/>
              <w:jc w:val="center"/>
              <w:rPr>
                <w:b/>
                <w:sz w:val="20"/>
                <w:szCs w:val="20"/>
              </w:rPr>
            </w:pPr>
            <w:r w:rsidRPr="00B6424B">
              <w:rPr>
                <w:b/>
                <w:sz w:val="20"/>
                <w:szCs w:val="20"/>
              </w:rPr>
              <w:t>Conexión óculo manual</w:t>
            </w:r>
          </w:p>
        </w:tc>
        <w:tc>
          <w:tcPr>
            <w:tcW w:w="3454" w:type="dxa"/>
          </w:tcPr>
          <w:p w:rsidR="004B0A85" w:rsidRPr="00B6424B" w:rsidRDefault="004B0A85" w:rsidP="00B40D2D">
            <w:pPr>
              <w:jc w:val="both"/>
              <w:rPr>
                <w:sz w:val="20"/>
                <w:szCs w:val="20"/>
              </w:rPr>
            </w:pPr>
            <w:r w:rsidRPr="00B6424B">
              <w:rPr>
                <w:color w:val="A6A6A6" w:themeColor="background1" w:themeShade="A6"/>
                <w:sz w:val="20"/>
                <w:szCs w:val="20"/>
              </w:rPr>
              <w:t xml:space="preserve">C4_1 </w:t>
            </w:r>
            <w:r w:rsidRPr="00B6424B">
              <w:rPr>
                <w:sz w:val="20"/>
                <w:szCs w:val="20"/>
              </w:rPr>
              <w:t>Construye una torre con 2 cubos</w:t>
            </w:r>
          </w:p>
        </w:tc>
      </w:tr>
      <w:tr w:rsidR="004B0A85" w:rsidRPr="00B6424B" w:rsidTr="0069124E">
        <w:trPr>
          <w:trHeight w:val="86"/>
          <w:jc w:val="center"/>
        </w:trPr>
        <w:tc>
          <w:tcPr>
            <w:tcW w:w="1411" w:type="dxa"/>
            <w:vMerge/>
          </w:tcPr>
          <w:p w:rsidR="004B0A85" w:rsidRPr="00B6424B" w:rsidRDefault="004B0A85" w:rsidP="00B40D2D">
            <w:pPr>
              <w:spacing w:line="360" w:lineRule="auto"/>
              <w:jc w:val="both"/>
              <w:rPr>
                <w:sz w:val="20"/>
                <w:szCs w:val="20"/>
              </w:rPr>
            </w:pPr>
          </w:p>
        </w:tc>
        <w:tc>
          <w:tcPr>
            <w:tcW w:w="3454" w:type="dxa"/>
          </w:tcPr>
          <w:p w:rsidR="004B0A85" w:rsidRPr="00B6424B" w:rsidRDefault="004B0A85" w:rsidP="00B40D2D">
            <w:pPr>
              <w:jc w:val="both"/>
              <w:rPr>
                <w:sz w:val="20"/>
                <w:szCs w:val="20"/>
              </w:rPr>
            </w:pPr>
            <w:r w:rsidRPr="00B6424B">
              <w:rPr>
                <w:color w:val="A6A6A6" w:themeColor="background1" w:themeShade="A6"/>
                <w:sz w:val="20"/>
                <w:szCs w:val="20"/>
              </w:rPr>
              <w:t xml:space="preserve">C4_2 </w:t>
            </w:r>
            <w:r w:rsidRPr="00B6424B">
              <w:rPr>
                <w:sz w:val="20"/>
                <w:szCs w:val="20"/>
              </w:rPr>
              <w:t>Construye una torre con 3 cubos</w:t>
            </w:r>
          </w:p>
        </w:tc>
      </w:tr>
      <w:tr w:rsidR="004B0A85" w:rsidRPr="00B6424B" w:rsidTr="0069124E">
        <w:trPr>
          <w:trHeight w:val="86"/>
          <w:jc w:val="center"/>
        </w:trPr>
        <w:tc>
          <w:tcPr>
            <w:tcW w:w="1411" w:type="dxa"/>
            <w:vMerge/>
          </w:tcPr>
          <w:p w:rsidR="004B0A85" w:rsidRPr="00B6424B" w:rsidRDefault="004B0A85" w:rsidP="00B40D2D">
            <w:pPr>
              <w:spacing w:line="360" w:lineRule="auto"/>
              <w:jc w:val="both"/>
              <w:rPr>
                <w:sz w:val="20"/>
                <w:szCs w:val="20"/>
              </w:rPr>
            </w:pPr>
          </w:p>
        </w:tc>
        <w:tc>
          <w:tcPr>
            <w:tcW w:w="3454" w:type="dxa"/>
          </w:tcPr>
          <w:p w:rsidR="004B0A85" w:rsidRPr="00B6424B" w:rsidRDefault="004B0A85" w:rsidP="00B40D2D">
            <w:pPr>
              <w:jc w:val="both"/>
              <w:rPr>
                <w:sz w:val="20"/>
                <w:szCs w:val="20"/>
              </w:rPr>
            </w:pPr>
            <w:r w:rsidRPr="00B6424B">
              <w:rPr>
                <w:color w:val="A6A6A6" w:themeColor="background1" w:themeShade="A6"/>
                <w:sz w:val="20"/>
                <w:szCs w:val="20"/>
              </w:rPr>
              <w:t xml:space="preserve">C4_3 </w:t>
            </w:r>
            <w:r w:rsidRPr="00B6424B">
              <w:rPr>
                <w:sz w:val="20"/>
                <w:szCs w:val="20"/>
              </w:rPr>
              <w:t>Construye una torre con 5 cubos</w:t>
            </w:r>
          </w:p>
        </w:tc>
      </w:tr>
      <w:tr w:rsidR="004B0A85" w:rsidRPr="00B6424B" w:rsidTr="0069124E">
        <w:trPr>
          <w:trHeight w:val="86"/>
          <w:jc w:val="center"/>
        </w:trPr>
        <w:tc>
          <w:tcPr>
            <w:tcW w:w="1411" w:type="dxa"/>
            <w:vMerge/>
          </w:tcPr>
          <w:p w:rsidR="004B0A85" w:rsidRPr="00B6424B" w:rsidRDefault="004B0A85" w:rsidP="00B40D2D">
            <w:pPr>
              <w:spacing w:line="360" w:lineRule="auto"/>
              <w:jc w:val="both"/>
              <w:rPr>
                <w:sz w:val="20"/>
                <w:szCs w:val="20"/>
              </w:rPr>
            </w:pPr>
          </w:p>
        </w:tc>
        <w:tc>
          <w:tcPr>
            <w:tcW w:w="3454" w:type="dxa"/>
          </w:tcPr>
          <w:p w:rsidR="004B0A85" w:rsidRPr="00B6424B" w:rsidRDefault="004B0A85" w:rsidP="00B40D2D">
            <w:pPr>
              <w:jc w:val="both"/>
              <w:rPr>
                <w:sz w:val="20"/>
                <w:szCs w:val="20"/>
              </w:rPr>
            </w:pPr>
            <w:r w:rsidRPr="00B6424B">
              <w:rPr>
                <w:color w:val="A6A6A6" w:themeColor="background1" w:themeShade="A6"/>
                <w:sz w:val="20"/>
                <w:szCs w:val="20"/>
              </w:rPr>
              <w:t xml:space="preserve">C4_4 </w:t>
            </w:r>
            <w:r w:rsidRPr="00B6424B">
              <w:rPr>
                <w:sz w:val="20"/>
                <w:szCs w:val="20"/>
              </w:rPr>
              <w:t>Construye una torre con 6 cubos</w:t>
            </w:r>
          </w:p>
        </w:tc>
      </w:tr>
      <w:tr w:rsidR="004B0A85" w:rsidRPr="00B6424B" w:rsidTr="0069124E">
        <w:trPr>
          <w:trHeight w:val="86"/>
          <w:jc w:val="center"/>
        </w:trPr>
        <w:tc>
          <w:tcPr>
            <w:tcW w:w="1411" w:type="dxa"/>
            <w:vMerge/>
          </w:tcPr>
          <w:p w:rsidR="004B0A85" w:rsidRPr="00B6424B" w:rsidRDefault="004B0A85" w:rsidP="00B40D2D">
            <w:pPr>
              <w:spacing w:line="360" w:lineRule="auto"/>
              <w:jc w:val="both"/>
              <w:rPr>
                <w:sz w:val="20"/>
                <w:szCs w:val="20"/>
              </w:rPr>
            </w:pPr>
          </w:p>
        </w:tc>
        <w:tc>
          <w:tcPr>
            <w:tcW w:w="3454" w:type="dxa"/>
          </w:tcPr>
          <w:p w:rsidR="004B0A85" w:rsidRPr="00B6424B" w:rsidRDefault="004B0A85" w:rsidP="00B40D2D">
            <w:pPr>
              <w:jc w:val="both"/>
              <w:rPr>
                <w:sz w:val="20"/>
                <w:szCs w:val="20"/>
              </w:rPr>
            </w:pPr>
            <w:r w:rsidRPr="00B6424B">
              <w:rPr>
                <w:color w:val="A6A6A6" w:themeColor="background1" w:themeShade="A6"/>
                <w:sz w:val="20"/>
                <w:szCs w:val="20"/>
              </w:rPr>
              <w:t xml:space="preserve">C4_5 </w:t>
            </w:r>
            <w:r w:rsidRPr="00B6424B">
              <w:rPr>
                <w:sz w:val="20"/>
                <w:szCs w:val="20"/>
              </w:rPr>
              <w:t>Construye una torre con 8 cubos</w:t>
            </w:r>
          </w:p>
        </w:tc>
      </w:tr>
    </w:tbl>
    <w:p w:rsidR="0069124E" w:rsidRDefault="0069124E" w:rsidP="00674078">
      <w:pPr>
        <w:spacing w:line="360" w:lineRule="auto"/>
        <w:jc w:val="both"/>
      </w:pPr>
    </w:p>
    <w:p w:rsidR="002E5931" w:rsidRDefault="002E5931" w:rsidP="00674078">
      <w:pPr>
        <w:spacing w:line="360" w:lineRule="auto"/>
        <w:jc w:val="both"/>
      </w:pPr>
    </w:p>
    <w:p w:rsidR="002E5931" w:rsidRDefault="002E5931" w:rsidP="00674078">
      <w:pPr>
        <w:spacing w:line="360" w:lineRule="auto"/>
        <w:jc w:val="both"/>
      </w:pPr>
    </w:p>
    <w:p w:rsidR="002E5931" w:rsidRDefault="002E5931" w:rsidP="00674078">
      <w:pPr>
        <w:spacing w:line="360" w:lineRule="auto"/>
        <w:jc w:val="both"/>
      </w:pPr>
    </w:p>
    <w:p w:rsidR="002E5931" w:rsidRDefault="002E5931" w:rsidP="00674078">
      <w:pPr>
        <w:spacing w:line="360" w:lineRule="auto"/>
        <w:jc w:val="both"/>
      </w:pPr>
    </w:p>
    <w:p w:rsidR="002E5931" w:rsidRPr="00D94950" w:rsidRDefault="002E5931" w:rsidP="00674078">
      <w:pPr>
        <w:spacing w:line="360" w:lineRule="auto"/>
        <w:jc w:val="both"/>
      </w:pPr>
    </w:p>
    <w:p w:rsidR="003605C7" w:rsidRPr="00D94950" w:rsidRDefault="003605C7" w:rsidP="003605C7">
      <w:pPr>
        <w:jc w:val="center"/>
        <w:rPr>
          <w:b/>
        </w:rPr>
      </w:pPr>
      <w:r w:rsidRPr="00D94950">
        <w:rPr>
          <w:b/>
        </w:rPr>
        <w:t xml:space="preserve">Figura 2. Edades de cumplimiento de los hitos claves de desarrollo psicomotor para el área de </w:t>
      </w:r>
      <w:r w:rsidR="003F0A05" w:rsidRPr="00D94950">
        <w:rPr>
          <w:b/>
        </w:rPr>
        <w:t>Coordinación</w:t>
      </w:r>
    </w:p>
    <w:p w:rsidR="00092223" w:rsidRPr="00D94950" w:rsidRDefault="00092223" w:rsidP="003605C7">
      <w:pPr>
        <w:jc w:val="center"/>
        <w:rPr>
          <w:b/>
        </w:rPr>
      </w:pPr>
    </w:p>
    <w:p w:rsidR="003F0A05" w:rsidRPr="00D94950" w:rsidRDefault="003F0A05" w:rsidP="003605C7">
      <w:pPr>
        <w:jc w:val="center"/>
        <w:rPr>
          <w:u w:val="single"/>
          <w:lang w:val="es-VE"/>
        </w:rPr>
      </w:pPr>
      <w:r w:rsidRPr="00D94950">
        <w:rPr>
          <w:noProof/>
          <w:u w:val="single"/>
          <w:lang w:val="es-VE" w:eastAsia="es-VE"/>
        </w:rPr>
        <w:drawing>
          <wp:inline distT="0" distB="0" distL="0" distR="0">
            <wp:extent cx="5146555" cy="374332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8713" cy="3744895"/>
                    </a:xfrm>
                    <a:prstGeom prst="rect">
                      <a:avLst/>
                    </a:prstGeom>
                    <a:noFill/>
                  </pic:spPr>
                </pic:pic>
              </a:graphicData>
            </a:graphic>
          </wp:inline>
        </w:drawing>
      </w:r>
    </w:p>
    <w:p w:rsidR="004007F5" w:rsidRPr="00D94950" w:rsidRDefault="004007F5" w:rsidP="004F3AC0">
      <w:pPr>
        <w:spacing w:line="360" w:lineRule="auto"/>
        <w:jc w:val="both"/>
        <w:rPr>
          <w:highlight w:val="yellow"/>
        </w:rPr>
      </w:pPr>
    </w:p>
    <w:p w:rsidR="00394A2B" w:rsidRDefault="004007F5" w:rsidP="004F3AC0">
      <w:pPr>
        <w:spacing w:line="360" w:lineRule="auto"/>
        <w:jc w:val="both"/>
        <w:rPr>
          <w:color w:val="000000"/>
        </w:rPr>
      </w:pPr>
      <w:r w:rsidRPr="00D94950">
        <w:rPr>
          <w:color w:val="000000"/>
        </w:rPr>
        <w:t xml:space="preserve">Pueden observarse en la Figura 2, las edades de cumplimiento para todas las conductas englobadas en las categorías de los hitos claves del desarrollo psicomotor para el área de Coordinación. </w:t>
      </w:r>
      <w:r w:rsidR="00394A2B" w:rsidRPr="00D94950">
        <w:rPr>
          <w:color w:val="000000"/>
        </w:rPr>
        <w:t xml:space="preserve">En lo que respecta a la categoría </w:t>
      </w:r>
      <w:r w:rsidR="004472CB" w:rsidRPr="00D94950">
        <w:rPr>
          <w:b/>
          <w:color w:val="000000"/>
        </w:rPr>
        <w:t>Uso de la pinza</w:t>
      </w:r>
      <w:r w:rsidR="00394A2B" w:rsidRPr="00D94950">
        <w:rPr>
          <w:color w:val="000000"/>
        </w:rPr>
        <w:t>,</w:t>
      </w:r>
      <w:r w:rsidRPr="00D94950">
        <w:rPr>
          <w:color w:val="000000"/>
        </w:rPr>
        <w:t xml:space="preserve"> </w:t>
      </w:r>
      <w:r w:rsidR="00394A2B" w:rsidRPr="00D94950">
        <w:rPr>
          <w:color w:val="000000"/>
        </w:rPr>
        <w:t>la</w:t>
      </w:r>
      <w:r w:rsidR="004472CB" w:rsidRPr="00D94950">
        <w:rPr>
          <w:color w:val="000000"/>
        </w:rPr>
        <w:t xml:space="preserve"> conducta</w:t>
      </w:r>
      <w:r w:rsidR="00394A2B" w:rsidRPr="00D94950">
        <w:rPr>
          <w:color w:val="000000"/>
        </w:rPr>
        <w:t xml:space="preserve"> C1-1</w:t>
      </w:r>
      <w:r w:rsidR="004472CB" w:rsidRPr="00D94950">
        <w:rPr>
          <w:color w:val="000000"/>
        </w:rPr>
        <w:t xml:space="preserve"> es alcanzada por el 50% de los niños a los 3,11 meses de edad. Ya para los 4 meses el 90% de los niños realiza dicha conducta. Por </w:t>
      </w:r>
      <w:r w:rsidR="004472CB" w:rsidRPr="00D94950">
        <w:t>su parte</w:t>
      </w:r>
      <w:r w:rsidR="00422B29" w:rsidRPr="00D94950">
        <w:t xml:space="preserve">, </w:t>
      </w:r>
      <w:r w:rsidR="004472CB" w:rsidRPr="00D94950">
        <w:t xml:space="preserve"> </w:t>
      </w:r>
      <w:r w:rsidR="004472CB" w:rsidRPr="00D94950">
        <w:rPr>
          <w:color w:val="000000"/>
        </w:rPr>
        <w:t>la conducta C1-2 es realizada por el 50% de los niños a los 5,27 meses de edad y por el 90% a los 6,40 meses. A su vez, C1-3 a los 7,14 meses de edad es alcanzada por el 50% de los niños y a los 8,55 por el 90% de los mismos. Por último, la conducta C1-4 es realizada por el 50% de los niños a los 7,83 meses de edad y a los 9 por el 90% de ellos.</w:t>
      </w:r>
    </w:p>
    <w:p w:rsidR="00B6424B" w:rsidRPr="00D94950" w:rsidRDefault="00B6424B" w:rsidP="004F3AC0">
      <w:pPr>
        <w:spacing w:line="360" w:lineRule="auto"/>
        <w:jc w:val="both"/>
        <w:rPr>
          <w:color w:val="000000"/>
        </w:rPr>
      </w:pPr>
    </w:p>
    <w:p w:rsidR="004472CB" w:rsidRDefault="00394A2B" w:rsidP="004F3AC0">
      <w:pPr>
        <w:spacing w:line="360" w:lineRule="auto"/>
        <w:jc w:val="both"/>
        <w:rPr>
          <w:color w:val="000000"/>
        </w:rPr>
      </w:pPr>
      <w:r w:rsidRPr="00D94950">
        <w:rPr>
          <w:color w:val="000000"/>
        </w:rPr>
        <w:t xml:space="preserve">Por su </w:t>
      </w:r>
      <w:r w:rsidRPr="00D94950">
        <w:t>parte</w:t>
      </w:r>
      <w:r w:rsidR="0069124E" w:rsidRPr="00D94950">
        <w:t>,</w:t>
      </w:r>
      <w:r w:rsidRPr="00D94950">
        <w:t xml:space="preserve"> la </w:t>
      </w:r>
      <w:r w:rsidRPr="00D94950">
        <w:rPr>
          <w:color w:val="000000"/>
        </w:rPr>
        <w:t xml:space="preserve">segunda categoría </w:t>
      </w:r>
      <w:r w:rsidR="004472CB" w:rsidRPr="00D94950">
        <w:rPr>
          <w:b/>
          <w:color w:val="000000"/>
        </w:rPr>
        <w:t>Interés por objetos sonoros</w:t>
      </w:r>
      <w:r w:rsidRPr="00D94950">
        <w:rPr>
          <w:color w:val="000000"/>
        </w:rPr>
        <w:t xml:space="preserve">, </w:t>
      </w:r>
      <w:r w:rsidR="004472CB" w:rsidRPr="00D94950">
        <w:rPr>
          <w:color w:val="000000"/>
        </w:rPr>
        <w:t xml:space="preserve"> </w:t>
      </w:r>
      <w:r w:rsidRPr="00D94950">
        <w:rPr>
          <w:color w:val="000000"/>
        </w:rPr>
        <w:t>l</w:t>
      </w:r>
      <w:r w:rsidR="004472CB" w:rsidRPr="00D94950">
        <w:rPr>
          <w:color w:val="000000"/>
        </w:rPr>
        <w:t>a conducta</w:t>
      </w:r>
      <w:r w:rsidRPr="00D94950">
        <w:rPr>
          <w:color w:val="000000"/>
        </w:rPr>
        <w:t xml:space="preserve"> C2-1</w:t>
      </w:r>
      <w:r w:rsidR="004472CB" w:rsidRPr="00D94950">
        <w:rPr>
          <w:color w:val="000000"/>
        </w:rPr>
        <w:t xml:space="preserve"> es alcanzada por el 50% de los niños a los 4,36 meses de edad. Ya para los 5,94 meses el 90% de los niños realiza dicha conducta. </w:t>
      </w:r>
      <w:r w:rsidR="0069124E" w:rsidRPr="00D94950">
        <w:rPr>
          <w:color w:val="000000"/>
        </w:rPr>
        <w:t>A su vez,</w:t>
      </w:r>
      <w:r w:rsidR="004472CB" w:rsidRPr="00D94950">
        <w:rPr>
          <w:color w:val="FF0000"/>
        </w:rPr>
        <w:t xml:space="preserve"> </w:t>
      </w:r>
      <w:r w:rsidR="004472CB" w:rsidRPr="00D94950">
        <w:rPr>
          <w:color w:val="000000"/>
        </w:rPr>
        <w:t>la conducta C2-2 es realizada por el 50% de los niños a los 7,11 meses de edad y por el 90% a los 8,96 meses. A su vez C2-3, a los 9,18 meses de edad es alcanzada por el 50% de los niños y a los 11,22 meses por el 90% de los mismos</w:t>
      </w:r>
      <w:r w:rsidRPr="00D94950">
        <w:rPr>
          <w:color w:val="000000"/>
        </w:rPr>
        <w:t>.</w:t>
      </w:r>
    </w:p>
    <w:p w:rsidR="00B6424B" w:rsidRPr="00D94950" w:rsidRDefault="00B6424B" w:rsidP="004F3AC0">
      <w:pPr>
        <w:spacing w:line="360" w:lineRule="auto"/>
        <w:jc w:val="both"/>
        <w:rPr>
          <w:color w:val="000000"/>
        </w:rPr>
      </w:pPr>
    </w:p>
    <w:p w:rsidR="004472CB" w:rsidRDefault="00394A2B" w:rsidP="004F3AC0">
      <w:pPr>
        <w:spacing w:line="360" w:lineRule="auto"/>
        <w:jc w:val="both"/>
        <w:rPr>
          <w:color w:val="000000"/>
        </w:rPr>
      </w:pPr>
      <w:r w:rsidRPr="00D94950">
        <w:rPr>
          <w:color w:val="000000"/>
        </w:rPr>
        <w:t xml:space="preserve">Para la categoría </w:t>
      </w:r>
      <w:r w:rsidR="004472CB" w:rsidRPr="00D94950">
        <w:rPr>
          <w:b/>
          <w:color w:val="000000"/>
        </w:rPr>
        <w:t>Agarre de objetos pequeños</w:t>
      </w:r>
      <w:r w:rsidRPr="00D94950">
        <w:rPr>
          <w:color w:val="000000"/>
        </w:rPr>
        <w:t>, l</w:t>
      </w:r>
      <w:r w:rsidR="004472CB" w:rsidRPr="00D94950">
        <w:rPr>
          <w:color w:val="000000"/>
        </w:rPr>
        <w:t>a primera conducta</w:t>
      </w:r>
      <w:r w:rsidRPr="00D94950">
        <w:rPr>
          <w:color w:val="000000"/>
        </w:rPr>
        <w:t xml:space="preserve"> (C3-1)</w:t>
      </w:r>
      <w:r w:rsidR="004472CB" w:rsidRPr="00D94950">
        <w:rPr>
          <w:color w:val="000000"/>
        </w:rPr>
        <w:t xml:space="preserve"> es alcanzada por el 50% de los niños a los 3,11 meses de edad. Ya para los 4,61 meses el 90% de los niños realiza dicha conducta. </w:t>
      </w:r>
      <w:r w:rsidR="004472CB" w:rsidRPr="00D94950">
        <w:t>Por su parte</w:t>
      </w:r>
      <w:r w:rsidR="00422B29" w:rsidRPr="00D94950">
        <w:t xml:space="preserve">, </w:t>
      </w:r>
      <w:r w:rsidR="004472CB" w:rsidRPr="00D94950">
        <w:t xml:space="preserve"> la </w:t>
      </w:r>
      <w:r w:rsidR="004472CB" w:rsidRPr="00D94950">
        <w:rPr>
          <w:color w:val="000000"/>
        </w:rPr>
        <w:t>conducta C3-2 es realizada por el 50% de los niños a los 4,72 meses de edad y por el 90% a los 6,40 meses. A su vez, C3-3 a los 5,51 meses de edad es alcanzada por el 50% de los niños y a los 6,99 por el 90% de los mismos. La cuarta conducta (C3-4) es realizada a los 7,23 meses de edad por el 50% de los niños y a los 8,65 por el 90% de los mismos.  Por último, la conducta C3-5 es realizada por el 50% de los niños a los 10,96 meses de edad y a los 13,40 por el 90% de ellos.</w:t>
      </w:r>
    </w:p>
    <w:p w:rsidR="00B6424B" w:rsidRPr="00D94950" w:rsidRDefault="00B6424B" w:rsidP="004F3AC0">
      <w:pPr>
        <w:spacing w:line="360" w:lineRule="auto"/>
        <w:jc w:val="both"/>
        <w:rPr>
          <w:color w:val="000000"/>
        </w:rPr>
      </w:pPr>
    </w:p>
    <w:p w:rsidR="004472CB" w:rsidRPr="00D94950" w:rsidRDefault="00394A2B" w:rsidP="004F3AC0">
      <w:pPr>
        <w:spacing w:line="360" w:lineRule="auto"/>
        <w:jc w:val="both"/>
        <w:rPr>
          <w:color w:val="000000"/>
        </w:rPr>
      </w:pPr>
      <w:r w:rsidRPr="00D94950">
        <w:rPr>
          <w:color w:val="000000"/>
        </w:rPr>
        <w:t xml:space="preserve">Por </w:t>
      </w:r>
      <w:r w:rsidRPr="00D94950">
        <w:t>último</w:t>
      </w:r>
      <w:r w:rsidR="00422B29" w:rsidRPr="00D94950">
        <w:t xml:space="preserve">, </w:t>
      </w:r>
      <w:r w:rsidRPr="00D94950">
        <w:t>la</w:t>
      </w:r>
      <w:r w:rsidRPr="00D94950">
        <w:rPr>
          <w:color w:val="FF0000"/>
        </w:rPr>
        <w:t xml:space="preserve"> </w:t>
      </w:r>
      <w:r w:rsidRPr="00D94950">
        <w:rPr>
          <w:color w:val="000000"/>
        </w:rPr>
        <w:t xml:space="preserve">categoría </w:t>
      </w:r>
      <w:r w:rsidR="004472CB" w:rsidRPr="00D94950">
        <w:rPr>
          <w:b/>
          <w:color w:val="000000"/>
        </w:rPr>
        <w:t xml:space="preserve">Conexión </w:t>
      </w:r>
      <w:r w:rsidRPr="00D94950">
        <w:rPr>
          <w:b/>
          <w:color w:val="000000"/>
        </w:rPr>
        <w:t>óculo-manual</w:t>
      </w:r>
      <w:r w:rsidRPr="00D94950">
        <w:rPr>
          <w:color w:val="000000"/>
        </w:rPr>
        <w:t>, la</w:t>
      </w:r>
      <w:r w:rsidR="004472CB" w:rsidRPr="00D94950">
        <w:rPr>
          <w:color w:val="000000"/>
        </w:rPr>
        <w:t xml:space="preserve"> conducta</w:t>
      </w:r>
      <w:r w:rsidRPr="00D94950">
        <w:rPr>
          <w:color w:val="000000"/>
        </w:rPr>
        <w:t xml:space="preserve"> C4-1</w:t>
      </w:r>
      <w:r w:rsidR="004472CB" w:rsidRPr="00D94950">
        <w:rPr>
          <w:color w:val="000000"/>
        </w:rPr>
        <w:t xml:space="preserve"> es alcanzada por el 50% de los niños a los 15,02 meses de edad. Ya para los 17,98 meses el 90% de los niños realiza dicha conducta. Por su </w:t>
      </w:r>
      <w:r w:rsidR="004472CB" w:rsidRPr="00D94950">
        <w:t>parte</w:t>
      </w:r>
      <w:r w:rsidR="00422B29" w:rsidRPr="00D94950">
        <w:t>,</w:t>
      </w:r>
      <w:r w:rsidR="00422B29" w:rsidRPr="00D94950">
        <w:rPr>
          <w:color w:val="FF0000"/>
        </w:rPr>
        <w:t xml:space="preserve"> </w:t>
      </w:r>
      <w:r w:rsidR="004472CB" w:rsidRPr="00D94950">
        <w:rPr>
          <w:color w:val="FF0000"/>
        </w:rPr>
        <w:t xml:space="preserve"> </w:t>
      </w:r>
      <w:r w:rsidR="004472CB" w:rsidRPr="00D94950">
        <w:rPr>
          <w:color w:val="000000"/>
        </w:rPr>
        <w:t>la conducta C4-2 es realizada por el 50% de los niños a los 17,79 meses de edad y por el 90% a los 20,89 meses. A su vez, C4-3 a los 21,82 meses de edad es alcanzada por el 50% de los niños y a los 25,74 por el 90% de los mismos. La cuarta conducta (C4-4) es realizada a los 25,48 meses de edad por el 50% de los niños y a los 3</w:t>
      </w:r>
      <w:r w:rsidR="0069124E" w:rsidRPr="00D94950">
        <w:rPr>
          <w:color w:val="000000"/>
        </w:rPr>
        <w:t xml:space="preserve">1,01 por el 90% de los mismos. </w:t>
      </w:r>
      <w:r w:rsidR="004472CB" w:rsidRPr="00D94950">
        <w:rPr>
          <w:color w:val="000000"/>
        </w:rPr>
        <w:t>Por último, la conducta C4-5 es realizada por el 50% de los niños a los 30,85 meses de edad y el 90% de ellos la alcanza luego de los 35 meses.</w:t>
      </w:r>
    </w:p>
    <w:p w:rsidR="00D64FF6" w:rsidRPr="00D94950" w:rsidRDefault="00D64FF6" w:rsidP="00314163">
      <w:pPr>
        <w:spacing w:line="360" w:lineRule="auto"/>
        <w:jc w:val="both"/>
        <w:rPr>
          <w:color w:val="000000"/>
        </w:rPr>
      </w:pPr>
    </w:p>
    <w:p w:rsidR="007427D7" w:rsidRPr="00D94950" w:rsidRDefault="007427D7" w:rsidP="00002AE8">
      <w:pPr>
        <w:spacing w:line="360" w:lineRule="auto"/>
        <w:jc w:val="both"/>
        <w:rPr>
          <w:b/>
          <w:color w:val="000000"/>
        </w:rPr>
      </w:pPr>
      <w:r w:rsidRPr="00D94950">
        <w:rPr>
          <w:b/>
          <w:color w:val="000000"/>
        </w:rPr>
        <w:t>Área de Lenguaje</w:t>
      </w:r>
    </w:p>
    <w:p w:rsidR="00325C0F" w:rsidRPr="00D94950" w:rsidRDefault="007427D7" w:rsidP="00002AE8">
      <w:pPr>
        <w:spacing w:line="360" w:lineRule="auto"/>
        <w:jc w:val="both"/>
      </w:pPr>
      <w:r w:rsidRPr="00D94950">
        <w:rPr>
          <w:color w:val="000000"/>
        </w:rPr>
        <w:t>S</w:t>
      </w:r>
      <w:r w:rsidR="00314163" w:rsidRPr="00D94950">
        <w:rPr>
          <w:color w:val="000000"/>
        </w:rPr>
        <w:t xml:space="preserve">e encuentra compuesta por </w:t>
      </w:r>
      <w:r w:rsidR="00D64FF6" w:rsidRPr="00D94950">
        <w:rPr>
          <w:color w:val="000000"/>
        </w:rPr>
        <w:t>2</w:t>
      </w:r>
      <w:r w:rsidR="00314163" w:rsidRPr="00D94950">
        <w:rPr>
          <w:color w:val="000000"/>
        </w:rPr>
        <w:t xml:space="preserve"> categorías desglosadas en 1</w:t>
      </w:r>
      <w:r w:rsidR="00D64FF6" w:rsidRPr="00D94950">
        <w:rPr>
          <w:color w:val="000000"/>
        </w:rPr>
        <w:t>2</w:t>
      </w:r>
      <w:r w:rsidR="00314163" w:rsidRPr="00D94950">
        <w:rPr>
          <w:color w:val="000000"/>
        </w:rPr>
        <w:t xml:space="preserve"> conductas</w:t>
      </w:r>
      <w:r w:rsidR="00314163" w:rsidRPr="00D94950">
        <w:t xml:space="preserve"> (ver tabla </w:t>
      </w:r>
      <w:r w:rsidR="00D64FF6" w:rsidRPr="00D94950">
        <w:t>3</w:t>
      </w:r>
      <w:r w:rsidR="00314163" w:rsidRPr="00D94950">
        <w:t>).</w:t>
      </w:r>
      <w:r w:rsidR="004F3AC0" w:rsidRPr="00D94950">
        <w:rPr>
          <w:color w:val="000000"/>
        </w:rPr>
        <w:t xml:space="preserve"> Se evalúa en esta área tanto el lenguaje comprensivo como expresivo, influyendo en el niño el desarrollo de la maduración de las estructuras neurofisiológicas, el aprendizaje y los factores afectivo-socio-culturales.</w:t>
      </w:r>
      <w:r w:rsidR="00325C0F" w:rsidRPr="00D94950">
        <w:rPr>
          <w:color w:val="000000"/>
        </w:rPr>
        <w:t xml:space="preserve"> </w:t>
      </w:r>
      <w:r w:rsidR="00325C0F" w:rsidRPr="00D94950">
        <w:t>A continuación se presentan definidas las categorías que fueron creadas para el área de lenguaje para la clasif</w:t>
      </w:r>
      <w:r w:rsidRPr="00D94950">
        <w:t>icación de la evolución de los hitos claves estudiado</w:t>
      </w:r>
      <w:r w:rsidR="00325C0F" w:rsidRPr="00D94950">
        <w:t>s:</w:t>
      </w:r>
    </w:p>
    <w:p w:rsidR="003148BB" w:rsidRPr="00D94950" w:rsidRDefault="00DE4E79" w:rsidP="002B4C0A">
      <w:pPr>
        <w:numPr>
          <w:ilvl w:val="0"/>
          <w:numId w:val="3"/>
        </w:numPr>
        <w:spacing w:line="360" w:lineRule="auto"/>
        <w:jc w:val="both"/>
        <w:rPr>
          <w:color w:val="000000"/>
          <w:lang w:val="es-VE"/>
        </w:rPr>
      </w:pPr>
      <w:r w:rsidRPr="00D94950">
        <w:rPr>
          <w:b/>
          <w:bCs/>
          <w:color w:val="000000"/>
          <w:lang w:val="es-VE"/>
        </w:rPr>
        <w:t>Sus primeros sonidos:</w:t>
      </w:r>
      <w:r w:rsidRPr="00D94950">
        <w:rPr>
          <w:color w:val="000000"/>
          <w:lang w:val="es-VE"/>
        </w:rPr>
        <w:t xml:space="preserve"> fundamentándose en la</w:t>
      </w:r>
      <w:r w:rsidRPr="00D94950">
        <w:rPr>
          <w:b/>
          <w:bCs/>
          <w:color w:val="000000"/>
          <w:lang w:val="es-VE"/>
        </w:rPr>
        <w:t xml:space="preserve">  </w:t>
      </w:r>
      <w:r w:rsidRPr="00D94950">
        <w:rPr>
          <w:color w:val="000000"/>
          <w:lang w:val="es-MX"/>
        </w:rPr>
        <w:t xml:space="preserve">consideración de que en </w:t>
      </w:r>
      <w:r w:rsidR="007427D7" w:rsidRPr="00D94950">
        <w:rPr>
          <w:color w:val="000000"/>
          <w:lang w:val="es-MX"/>
        </w:rPr>
        <w:t>él</w:t>
      </w:r>
      <w:r w:rsidRPr="00D94950">
        <w:rPr>
          <w:color w:val="000000"/>
          <w:lang w:val="es-MX"/>
        </w:rPr>
        <w:t xml:space="preserve"> bebe está presente un lenguaje interno, donde no hay una intención de comunicarse con el otro. Este lenguaje está caracterizado por la emisión de los sonidos reflejados: llanto de nacimiento, vocalizaciones y habla pre-lingüística, el balbuceo y el juego vocal socializado.</w:t>
      </w:r>
    </w:p>
    <w:p w:rsidR="0069124E" w:rsidRPr="002E5931" w:rsidRDefault="00DE4E79" w:rsidP="00092223">
      <w:pPr>
        <w:numPr>
          <w:ilvl w:val="0"/>
          <w:numId w:val="3"/>
        </w:numPr>
        <w:spacing w:line="360" w:lineRule="auto"/>
        <w:jc w:val="both"/>
        <w:rPr>
          <w:color w:val="000000"/>
          <w:lang w:val="es-VE"/>
        </w:rPr>
      </w:pPr>
      <w:r w:rsidRPr="00D94950">
        <w:rPr>
          <w:b/>
          <w:bCs/>
          <w:color w:val="000000"/>
          <w:lang w:val="es-MX"/>
        </w:rPr>
        <w:t xml:space="preserve">Sus primeras palabras: </w:t>
      </w:r>
      <w:r w:rsidRPr="00D94950">
        <w:rPr>
          <w:color w:val="000000"/>
        </w:rPr>
        <w:t>siendo estas  aquellos sonidos que, por primera vez son empleados con significado, acompañados de gestos que permitan atribuirle certeza a su uso como tal y que sean reproducidos en situaciones diversas.</w:t>
      </w:r>
    </w:p>
    <w:p w:rsidR="002E5931" w:rsidRDefault="002E5931" w:rsidP="002E5931">
      <w:pPr>
        <w:spacing w:line="360" w:lineRule="auto"/>
        <w:jc w:val="both"/>
        <w:rPr>
          <w:color w:val="000000"/>
          <w:lang w:val="es-VE"/>
        </w:rPr>
      </w:pPr>
    </w:p>
    <w:p w:rsidR="002E5931" w:rsidRPr="00D94950" w:rsidRDefault="002E5931" w:rsidP="002E5931">
      <w:pPr>
        <w:spacing w:line="360" w:lineRule="auto"/>
        <w:jc w:val="both"/>
        <w:rPr>
          <w:color w:val="000000"/>
          <w:lang w:val="es-VE"/>
        </w:rPr>
      </w:pPr>
    </w:p>
    <w:p w:rsidR="006E107D" w:rsidRPr="00D94950" w:rsidRDefault="006E107D" w:rsidP="00D64FF6">
      <w:pPr>
        <w:spacing w:line="360" w:lineRule="auto"/>
        <w:ind w:left="360"/>
        <w:jc w:val="center"/>
        <w:rPr>
          <w:b/>
        </w:rPr>
      </w:pPr>
      <w:r w:rsidRPr="00D94950">
        <w:rPr>
          <w:b/>
        </w:rPr>
        <w:t>Tabla 3. Categorías y conductas evaluadas en el área de Lenguaje</w:t>
      </w:r>
    </w:p>
    <w:tbl>
      <w:tblPr>
        <w:tblStyle w:val="Tablaconcuadrcula"/>
        <w:tblW w:w="0" w:type="auto"/>
        <w:jc w:val="center"/>
        <w:tblLook w:val="04A0" w:firstRow="1" w:lastRow="0" w:firstColumn="1" w:lastColumn="0" w:noHBand="0" w:noVBand="1"/>
      </w:tblPr>
      <w:tblGrid>
        <w:gridCol w:w="1532"/>
        <w:gridCol w:w="3507"/>
      </w:tblGrid>
      <w:tr w:rsidR="006E107D" w:rsidRPr="00B6424B" w:rsidTr="0069124E">
        <w:trPr>
          <w:trHeight w:val="433"/>
          <w:jc w:val="center"/>
        </w:trPr>
        <w:tc>
          <w:tcPr>
            <w:tcW w:w="1532" w:type="dxa"/>
            <w:shd w:val="clear" w:color="auto" w:fill="95B3D7" w:themeFill="accent1" w:themeFillTint="99"/>
          </w:tcPr>
          <w:p w:rsidR="006E107D" w:rsidRPr="00B6424B" w:rsidRDefault="006E107D" w:rsidP="00B40D2D">
            <w:pPr>
              <w:spacing w:line="360" w:lineRule="auto"/>
              <w:jc w:val="center"/>
              <w:rPr>
                <w:b/>
                <w:sz w:val="20"/>
                <w:szCs w:val="20"/>
              </w:rPr>
            </w:pPr>
            <w:r w:rsidRPr="00B6424B">
              <w:rPr>
                <w:b/>
                <w:sz w:val="20"/>
                <w:szCs w:val="20"/>
              </w:rPr>
              <w:t>Categoría</w:t>
            </w:r>
          </w:p>
        </w:tc>
        <w:tc>
          <w:tcPr>
            <w:tcW w:w="3507" w:type="dxa"/>
            <w:shd w:val="clear" w:color="auto" w:fill="95B3D7" w:themeFill="accent1" w:themeFillTint="99"/>
          </w:tcPr>
          <w:p w:rsidR="006E107D" w:rsidRPr="00B6424B" w:rsidRDefault="006E107D" w:rsidP="00B40D2D">
            <w:pPr>
              <w:spacing w:line="360" w:lineRule="auto"/>
              <w:jc w:val="center"/>
              <w:rPr>
                <w:b/>
                <w:sz w:val="20"/>
                <w:szCs w:val="20"/>
              </w:rPr>
            </w:pPr>
            <w:r w:rsidRPr="00B6424B">
              <w:rPr>
                <w:b/>
                <w:sz w:val="20"/>
                <w:szCs w:val="20"/>
              </w:rPr>
              <w:t>Conducta</w:t>
            </w:r>
          </w:p>
        </w:tc>
      </w:tr>
      <w:tr w:rsidR="006E107D" w:rsidRPr="00B6424B" w:rsidTr="0069124E">
        <w:trPr>
          <w:trHeight w:val="195"/>
          <w:jc w:val="center"/>
        </w:trPr>
        <w:tc>
          <w:tcPr>
            <w:tcW w:w="1532" w:type="dxa"/>
            <w:vMerge w:val="restart"/>
          </w:tcPr>
          <w:p w:rsidR="006E107D" w:rsidRPr="00B6424B" w:rsidRDefault="006E107D" w:rsidP="00B40D2D">
            <w:pPr>
              <w:spacing w:line="360" w:lineRule="auto"/>
              <w:jc w:val="center"/>
              <w:rPr>
                <w:b/>
                <w:sz w:val="20"/>
                <w:szCs w:val="20"/>
              </w:rPr>
            </w:pPr>
          </w:p>
          <w:p w:rsidR="006E107D" w:rsidRPr="00B6424B" w:rsidRDefault="006E107D" w:rsidP="00B40D2D">
            <w:pPr>
              <w:spacing w:line="360" w:lineRule="auto"/>
              <w:jc w:val="center"/>
              <w:rPr>
                <w:b/>
                <w:sz w:val="20"/>
                <w:szCs w:val="20"/>
              </w:rPr>
            </w:pPr>
            <w:r w:rsidRPr="00B6424B">
              <w:rPr>
                <w:b/>
                <w:sz w:val="20"/>
                <w:szCs w:val="20"/>
              </w:rPr>
              <w:t>Sus primeros sonidos</w:t>
            </w:r>
          </w:p>
        </w:tc>
        <w:tc>
          <w:tcPr>
            <w:tcW w:w="3507" w:type="dxa"/>
          </w:tcPr>
          <w:p w:rsidR="006E107D" w:rsidRPr="00B6424B" w:rsidRDefault="006E107D" w:rsidP="00B40D2D">
            <w:pPr>
              <w:rPr>
                <w:sz w:val="20"/>
                <w:szCs w:val="20"/>
              </w:rPr>
            </w:pPr>
            <w:r w:rsidRPr="00B6424B">
              <w:rPr>
                <w:color w:val="A6A6A6" w:themeColor="background1" w:themeShade="A6"/>
                <w:sz w:val="20"/>
                <w:szCs w:val="20"/>
              </w:rPr>
              <w:t xml:space="preserve">L1-1 </w:t>
            </w:r>
            <w:r w:rsidRPr="00B6424B">
              <w:rPr>
                <w:sz w:val="20"/>
                <w:szCs w:val="20"/>
              </w:rPr>
              <w:t xml:space="preserve">Hace sonidos con la boca cuando se le habla </w:t>
            </w:r>
          </w:p>
        </w:tc>
      </w:tr>
      <w:tr w:rsidR="006E107D" w:rsidRPr="00B6424B" w:rsidTr="0069124E">
        <w:trPr>
          <w:trHeight w:val="220"/>
          <w:jc w:val="center"/>
        </w:trPr>
        <w:tc>
          <w:tcPr>
            <w:tcW w:w="1532" w:type="dxa"/>
            <w:vMerge/>
          </w:tcPr>
          <w:p w:rsidR="006E107D" w:rsidRPr="00B6424B" w:rsidRDefault="006E107D" w:rsidP="00B40D2D">
            <w:pPr>
              <w:spacing w:line="360" w:lineRule="auto"/>
              <w:jc w:val="both"/>
              <w:rPr>
                <w:b/>
                <w:sz w:val="20"/>
                <w:szCs w:val="20"/>
              </w:rPr>
            </w:pPr>
          </w:p>
        </w:tc>
        <w:tc>
          <w:tcPr>
            <w:tcW w:w="3507" w:type="dxa"/>
          </w:tcPr>
          <w:p w:rsidR="006E107D" w:rsidRPr="00B6424B" w:rsidRDefault="006E107D" w:rsidP="00B40D2D">
            <w:pPr>
              <w:jc w:val="both"/>
              <w:rPr>
                <w:sz w:val="20"/>
                <w:szCs w:val="20"/>
              </w:rPr>
            </w:pPr>
            <w:r w:rsidRPr="00B6424B">
              <w:rPr>
                <w:color w:val="A6A6A6" w:themeColor="background1" w:themeShade="A6"/>
                <w:sz w:val="20"/>
                <w:szCs w:val="20"/>
              </w:rPr>
              <w:t xml:space="preserve">L1-2 </w:t>
            </w:r>
            <w:r w:rsidRPr="00B6424B">
              <w:rPr>
                <w:sz w:val="20"/>
                <w:szCs w:val="20"/>
              </w:rPr>
              <w:t>Da gritos</w:t>
            </w:r>
          </w:p>
        </w:tc>
      </w:tr>
      <w:tr w:rsidR="006E107D" w:rsidRPr="00B6424B" w:rsidTr="0069124E">
        <w:trPr>
          <w:trHeight w:val="220"/>
          <w:jc w:val="center"/>
        </w:trPr>
        <w:tc>
          <w:tcPr>
            <w:tcW w:w="1532" w:type="dxa"/>
            <w:vMerge/>
          </w:tcPr>
          <w:p w:rsidR="006E107D" w:rsidRPr="00B6424B" w:rsidRDefault="006E107D" w:rsidP="00B40D2D">
            <w:pPr>
              <w:spacing w:line="360" w:lineRule="auto"/>
              <w:jc w:val="center"/>
              <w:rPr>
                <w:b/>
                <w:sz w:val="20"/>
                <w:szCs w:val="20"/>
              </w:rPr>
            </w:pPr>
          </w:p>
        </w:tc>
        <w:tc>
          <w:tcPr>
            <w:tcW w:w="3507" w:type="dxa"/>
          </w:tcPr>
          <w:p w:rsidR="006E107D" w:rsidRPr="00B6424B" w:rsidRDefault="006E107D" w:rsidP="00B40D2D">
            <w:pPr>
              <w:jc w:val="both"/>
              <w:rPr>
                <w:sz w:val="20"/>
                <w:szCs w:val="20"/>
              </w:rPr>
            </w:pPr>
            <w:r w:rsidRPr="00B6424B">
              <w:rPr>
                <w:color w:val="A6A6A6" w:themeColor="background1" w:themeShade="A6"/>
                <w:sz w:val="20"/>
                <w:szCs w:val="20"/>
              </w:rPr>
              <w:t xml:space="preserve">L1-3 </w:t>
            </w:r>
            <w:r w:rsidRPr="00B6424B">
              <w:rPr>
                <w:sz w:val="20"/>
                <w:szCs w:val="20"/>
              </w:rPr>
              <w:t>Hace gorgoritos (ejercicios de labios con proyección de saliva)</w:t>
            </w:r>
          </w:p>
        </w:tc>
      </w:tr>
      <w:tr w:rsidR="006E107D" w:rsidRPr="00B6424B" w:rsidTr="0069124E">
        <w:trPr>
          <w:trHeight w:val="220"/>
          <w:jc w:val="center"/>
        </w:trPr>
        <w:tc>
          <w:tcPr>
            <w:tcW w:w="1532" w:type="dxa"/>
            <w:vMerge/>
          </w:tcPr>
          <w:p w:rsidR="006E107D" w:rsidRPr="00B6424B" w:rsidRDefault="006E107D" w:rsidP="00B40D2D">
            <w:pPr>
              <w:spacing w:line="360" w:lineRule="auto"/>
              <w:jc w:val="both"/>
              <w:rPr>
                <w:b/>
                <w:sz w:val="20"/>
                <w:szCs w:val="20"/>
              </w:rPr>
            </w:pPr>
          </w:p>
        </w:tc>
        <w:tc>
          <w:tcPr>
            <w:tcW w:w="3507" w:type="dxa"/>
          </w:tcPr>
          <w:p w:rsidR="006E107D" w:rsidRPr="00B6424B" w:rsidRDefault="006E107D" w:rsidP="00B40D2D">
            <w:pPr>
              <w:jc w:val="both"/>
              <w:rPr>
                <w:sz w:val="20"/>
                <w:szCs w:val="20"/>
              </w:rPr>
            </w:pPr>
            <w:r w:rsidRPr="00B6424B">
              <w:rPr>
                <w:color w:val="A6A6A6" w:themeColor="background1" w:themeShade="A6"/>
                <w:sz w:val="20"/>
                <w:szCs w:val="20"/>
              </w:rPr>
              <w:t>L1-4</w:t>
            </w:r>
            <w:r w:rsidRPr="00B6424B">
              <w:rPr>
                <w:sz w:val="20"/>
                <w:szCs w:val="20"/>
              </w:rPr>
              <w:t xml:space="preserve"> Vocaliza silabas bien definidas (ej.: </w:t>
            </w:r>
            <w:proofErr w:type="spellStart"/>
            <w:r w:rsidRPr="00B6424B">
              <w:rPr>
                <w:sz w:val="20"/>
                <w:szCs w:val="20"/>
              </w:rPr>
              <w:t>ma</w:t>
            </w:r>
            <w:proofErr w:type="spellEnd"/>
            <w:r w:rsidRPr="00B6424B">
              <w:rPr>
                <w:sz w:val="20"/>
                <w:szCs w:val="20"/>
              </w:rPr>
              <w:t xml:space="preserve"> – </w:t>
            </w:r>
            <w:proofErr w:type="spellStart"/>
            <w:r w:rsidRPr="00B6424B">
              <w:rPr>
                <w:sz w:val="20"/>
                <w:szCs w:val="20"/>
              </w:rPr>
              <w:t>pa</w:t>
            </w:r>
            <w:proofErr w:type="spellEnd"/>
            <w:r w:rsidRPr="00B6424B">
              <w:rPr>
                <w:sz w:val="20"/>
                <w:szCs w:val="20"/>
              </w:rPr>
              <w:t xml:space="preserve"> – te)</w:t>
            </w:r>
          </w:p>
        </w:tc>
      </w:tr>
      <w:tr w:rsidR="006E107D" w:rsidRPr="00B6424B" w:rsidTr="0069124E">
        <w:trPr>
          <w:trHeight w:val="220"/>
          <w:jc w:val="center"/>
        </w:trPr>
        <w:tc>
          <w:tcPr>
            <w:tcW w:w="1532" w:type="dxa"/>
            <w:vMerge/>
          </w:tcPr>
          <w:p w:rsidR="006E107D" w:rsidRPr="00B6424B" w:rsidRDefault="006E107D" w:rsidP="00B40D2D">
            <w:pPr>
              <w:spacing w:line="360" w:lineRule="auto"/>
              <w:rPr>
                <w:b/>
                <w:sz w:val="20"/>
                <w:szCs w:val="20"/>
              </w:rPr>
            </w:pPr>
          </w:p>
        </w:tc>
        <w:tc>
          <w:tcPr>
            <w:tcW w:w="3507" w:type="dxa"/>
          </w:tcPr>
          <w:p w:rsidR="006E107D" w:rsidRPr="00B6424B" w:rsidRDefault="006E107D" w:rsidP="00B40D2D">
            <w:pPr>
              <w:jc w:val="both"/>
              <w:rPr>
                <w:sz w:val="20"/>
                <w:szCs w:val="20"/>
              </w:rPr>
            </w:pPr>
            <w:r w:rsidRPr="00B6424B">
              <w:rPr>
                <w:color w:val="A6A6A6" w:themeColor="background1" w:themeShade="A6"/>
                <w:sz w:val="20"/>
                <w:szCs w:val="20"/>
              </w:rPr>
              <w:t>L1-5</w:t>
            </w:r>
            <w:r w:rsidRPr="00B6424B">
              <w:rPr>
                <w:sz w:val="20"/>
                <w:szCs w:val="20"/>
              </w:rPr>
              <w:t xml:space="preserve"> Repite los sonidos que oye</w:t>
            </w:r>
          </w:p>
        </w:tc>
      </w:tr>
      <w:tr w:rsidR="006E107D" w:rsidRPr="00B6424B" w:rsidTr="0069124E">
        <w:trPr>
          <w:trHeight w:val="328"/>
          <w:jc w:val="center"/>
        </w:trPr>
        <w:tc>
          <w:tcPr>
            <w:tcW w:w="1532" w:type="dxa"/>
            <w:vMerge w:val="restart"/>
          </w:tcPr>
          <w:p w:rsidR="006E107D" w:rsidRPr="00B6424B" w:rsidRDefault="006E107D" w:rsidP="00B40D2D">
            <w:pPr>
              <w:spacing w:line="360" w:lineRule="auto"/>
              <w:jc w:val="center"/>
              <w:rPr>
                <w:b/>
                <w:sz w:val="20"/>
                <w:szCs w:val="20"/>
              </w:rPr>
            </w:pPr>
          </w:p>
          <w:p w:rsidR="0069124E" w:rsidRPr="00B6424B" w:rsidRDefault="0069124E" w:rsidP="00B40D2D">
            <w:pPr>
              <w:spacing w:line="360" w:lineRule="auto"/>
              <w:jc w:val="center"/>
              <w:rPr>
                <w:b/>
                <w:sz w:val="20"/>
                <w:szCs w:val="20"/>
              </w:rPr>
            </w:pPr>
          </w:p>
          <w:p w:rsidR="006E107D" w:rsidRPr="00B6424B" w:rsidRDefault="006E107D" w:rsidP="00B40D2D">
            <w:pPr>
              <w:spacing w:line="360" w:lineRule="auto"/>
              <w:jc w:val="center"/>
              <w:rPr>
                <w:b/>
                <w:sz w:val="20"/>
                <w:szCs w:val="20"/>
              </w:rPr>
            </w:pPr>
            <w:r w:rsidRPr="00B6424B">
              <w:rPr>
                <w:b/>
                <w:sz w:val="20"/>
                <w:szCs w:val="20"/>
              </w:rPr>
              <w:t>Sus primeras palabras</w:t>
            </w:r>
          </w:p>
        </w:tc>
        <w:tc>
          <w:tcPr>
            <w:tcW w:w="3507" w:type="dxa"/>
          </w:tcPr>
          <w:p w:rsidR="006E107D" w:rsidRPr="00B6424B" w:rsidRDefault="006E107D" w:rsidP="00B40D2D">
            <w:pPr>
              <w:jc w:val="both"/>
              <w:rPr>
                <w:sz w:val="20"/>
                <w:szCs w:val="20"/>
              </w:rPr>
            </w:pPr>
            <w:r w:rsidRPr="00B6424B">
              <w:rPr>
                <w:color w:val="A6A6A6" w:themeColor="background1" w:themeShade="A6"/>
                <w:sz w:val="20"/>
                <w:szCs w:val="20"/>
              </w:rPr>
              <w:t xml:space="preserve">L2_1 </w:t>
            </w:r>
            <w:r w:rsidRPr="00B6424B">
              <w:rPr>
                <w:sz w:val="20"/>
                <w:szCs w:val="20"/>
              </w:rPr>
              <w:t>Dice una palabra de dos silabas (ej.: mama – papa – tete  – agua)</w:t>
            </w:r>
          </w:p>
        </w:tc>
      </w:tr>
      <w:tr w:rsidR="006E107D" w:rsidRPr="00B6424B" w:rsidTr="0069124E">
        <w:trPr>
          <w:trHeight w:val="220"/>
          <w:jc w:val="center"/>
        </w:trPr>
        <w:tc>
          <w:tcPr>
            <w:tcW w:w="1532" w:type="dxa"/>
            <w:vMerge/>
          </w:tcPr>
          <w:p w:rsidR="006E107D" w:rsidRPr="00B6424B" w:rsidRDefault="006E107D" w:rsidP="00B40D2D">
            <w:pPr>
              <w:spacing w:line="360" w:lineRule="auto"/>
              <w:jc w:val="both"/>
              <w:rPr>
                <w:sz w:val="20"/>
                <w:szCs w:val="20"/>
              </w:rPr>
            </w:pPr>
          </w:p>
        </w:tc>
        <w:tc>
          <w:tcPr>
            <w:tcW w:w="3507" w:type="dxa"/>
          </w:tcPr>
          <w:p w:rsidR="006E107D" w:rsidRPr="00B6424B" w:rsidRDefault="006E107D" w:rsidP="00B40D2D">
            <w:pPr>
              <w:jc w:val="both"/>
              <w:rPr>
                <w:sz w:val="20"/>
                <w:szCs w:val="20"/>
              </w:rPr>
            </w:pPr>
            <w:r w:rsidRPr="00B6424B">
              <w:rPr>
                <w:color w:val="A6A6A6" w:themeColor="background1" w:themeShade="A6"/>
                <w:sz w:val="20"/>
                <w:szCs w:val="20"/>
              </w:rPr>
              <w:t xml:space="preserve">L2-2 </w:t>
            </w:r>
            <w:r w:rsidRPr="00B6424B">
              <w:rPr>
                <w:sz w:val="20"/>
                <w:szCs w:val="20"/>
              </w:rPr>
              <w:t>Dice tres palabras</w:t>
            </w:r>
          </w:p>
        </w:tc>
      </w:tr>
      <w:tr w:rsidR="006E107D" w:rsidRPr="00B6424B" w:rsidTr="0069124E">
        <w:trPr>
          <w:trHeight w:val="220"/>
          <w:jc w:val="center"/>
        </w:trPr>
        <w:tc>
          <w:tcPr>
            <w:tcW w:w="1532" w:type="dxa"/>
            <w:vMerge/>
          </w:tcPr>
          <w:p w:rsidR="006E107D" w:rsidRPr="00B6424B" w:rsidRDefault="006E107D" w:rsidP="00B40D2D">
            <w:pPr>
              <w:spacing w:line="360" w:lineRule="auto"/>
              <w:rPr>
                <w:sz w:val="20"/>
                <w:szCs w:val="20"/>
              </w:rPr>
            </w:pPr>
          </w:p>
        </w:tc>
        <w:tc>
          <w:tcPr>
            <w:tcW w:w="3507" w:type="dxa"/>
          </w:tcPr>
          <w:p w:rsidR="006E107D" w:rsidRPr="00B6424B" w:rsidRDefault="006E107D" w:rsidP="00B40D2D">
            <w:pPr>
              <w:jc w:val="both"/>
              <w:rPr>
                <w:sz w:val="20"/>
                <w:szCs w:val="20"/>
              </w:rPr>
            </w:pPr>
            <w:r w:rsidRPr="00B6424B">
              <w:rPr>
                <w:color w:val="A6A6A6" w:themeColor="background1" w:themeShade="A6"/>
                <w:sz w:val="20"/>
                <w:szCs w:val="20"/>
              </w:rPr>
              <w:t xml:space="preserve">L2-3 </w:t>
            </w:r>
            <w:r w:rsidRPr="00B6424B">
              <w:rPr>
                <w:sz w:val="20"/>
                <w:szCs w:val="20"/>
              </w:rPr>
              <w:t xml:space="preserve">Dice cinco palabras </w:t>
            </w:r>
          </w:p>
        </w:tc>
      </w:tr>
      <w:tr w:rsidR="006E107D" w:rsidRPr="00B6424B" w:rsidTr="0069124E">
        <w:trPr>
          <w:trHeight w:val="220"/>
          <w:jc w:val="center"/>
        </w:trPr>
        <w:tc>
          <w:tcPr>
            <w:tcW w:w="1532" w:type="dxa"/>
            <w:vMerge/>
          </w:tcPr>
          <w:p w:rsidR="006E107D" w:rsidRPr="00B6424B" w:rsidRDefault="006E107D" w:rsidP="00B40D2D">
            <w:pPr>
              <w:spacing w:line="360" w:lineRule="auto"/>
              <w:jc w:val="both"/>
              <w:rPr>
                <w:sz w:val="20"/>
                <w:szCs w:val="20"/>
              </w:rPr>
            </w:pPr>
          </w:p>
        </w:tc>
        <w:tc>
          <w:tcPr>
            <w:tcW w:w="3507" w:type="dxa"/>
          </w:tcPr>
          <w:p w:rsidR="006E107D" w:rsidRPr="00B6424B" w:rsidRDefault="006E107D" w:rsidP="00B40D2D">
            <w:pPr>
              <w:jc w:val="both"/>
              <w:rPr>
                <w:sz w:val="20"/>
                <w:szCs w:val="20"/>
              </w:rPr>
            </w:pPr>
            <w:r w:rsidRPr="00B6424B">
              <w:rPr>
                <w:color w:val="A6A6A6" w:themeColor="background1" w:themeShade="A6"/>
                <w:sz w:val="20"/>
                <w:szCs w:val="20"/>
              </w:rPr>
              <w:t xml:space="preserve">L2-4 </w:t>
            </w:r>
            <w:r w:rsidRPr="00B6424B">
              <w:rPr>
                <w:sz w:val="20"/>
                <w:szCs w:val="20"/>
              </w:rPr>
              <w:t>Dice por lo menos ocho palabras</w:t>
            </w:r>
          </w:p>
        </w:tc>
      </w:tr>
      <w:tr w:rsidR="006E107D" w:rsidRPr="00B6424B" w:rsidTr="0069124E">
        <w:trPr>
          <w:trHeight w:val="220"/>
          <w:jc w:val="center"/>
        </w:trPr>
        <w:tc>
          <w:tcPr>
            <w:tcW w:w="1532" w:type="dxa"/>
            <w:vMerge/>
          </w:tcPr>
          <w:p w:rsidR="006E107D" w:rsidRPr="00B6424B" w:rsidRDefault="006E107D" w:rsidP="00B40D2D">
            <w:pPr>
              <w:spacing w:line="360" w:lineRule="auto"/>
              <w:jc w:val="center"/>
              <w:rPr>
                <w:sz w:val="20"/>
                <w:szCs w:val="20"/>
              </w:rPr>
            </w:pPr>
          </w:p>
        </w:tc>
        <w:tc>
          <w:tcPr>
            <w:tcW w:w="3507" w:type="dxa"/>
          </w:tcPr>
          <w:p w:rsidR="006E107D" w:rsidRPr="00B6424B" w:rsidRDefault="006E107D" w:rsidP="00B40D2D">
            <w:pPr>
              <w:jc w:val="both"/>
              <w:rPr>
                <w:sz w:val="20"/>
                <w:szCs w:val="20"/>
              </w:rPr>
            </w:pPr>
            <w:r w:rsidRPr="00B6424B">
              <w:rPr>
                <w:color w:val="A6A6A6" w:themeColor="background1" w:themeShade="A6"/>
                <w:sz w:val="20"/>
                <w:szCs w:val="20"/>
              </w:rPr>
              <w:t xml:space="preserve">L2-5 </w:t>
            </w:r>
            <w:r w:rsidRPr="00B6424B">
              <w:rPr>
                <w:sz w:val="20"/>
                <w:szCs w:val="20"/>
              </w:rPr>
              <w:t>Asocia dos palabras (ej.: quiero agua  -   mamá tete )</w:t>
            </w:r>
          </w:p>
        </w:tc>
      </w:tr>
      <w:tr w:rsidR="006E107D" w:rsidRPr="00B6424B" w:rsidTr="0069124E">
        <w:trPr>
          <w:trHeight w:val="220"/>
          <w:jc w:val="center"/>
        </w:trPr>
        <w:tc>
          <w:tcPr>
            <w:tcW w:w="1532" w:type="dxa"/>
            <w:vMerge/>
          </w:tcPr>
          <w:p w:rsidR="006E107D" w:rsidRPr="00B6424B" w:rsidRDefault="006E107D" w:rsidP="00B40D2D">
            <w:pPr>
              <w:spacing w:line="360" w:lineRule="auto"/>
              <w:jc w:val="both"/>
              <w:rPr>
                <w:sz w:val="20"/>
                <w:szCs w:val="20"/>
              </w:rPr>
            </w:pPr>
          </w:p>
        </w:tc>
        <w:tc>
          <w:tcPr>
            <w:tcW w:w="3507" w:type="dxa"/>
          </w:tcPr>
          <w:p w:rsidR="006E107D" w:rsidRPr="00B6424B" w:rsidRDefault="006E107D" w:rsidP="00B40D2D">
            <w:pPr>
              <w:jc w:val="both"/>
              <w:rPr>
                <w:sz w:val="20"/>
                <w:szCs w:val="20"/>
              </w:rPr>
            </w:pPr>
            <w:r w:rsidRPr="00B6424B">
              <w:rPr>
                <w:color w:val="A6A6A6" w:themeColor="background1" w:themeShade="A6"/>
                <w:sz w:val="20"/>
                <w:szCs w:val="20"/>
              </w:rPr>
              <w:t xml:space="preserve">L2-6 </w:t>
            </w:r>
            <w:r w:rsidRPr="00B6424B">
              <w:rPr>
                <w:sz w:val="20"/>
                <w:szCs w:val="20"/>
              </w:rPr>
              <w:t>Construye frases de varias palabras (mínimo tres, ej.:  mamá dame tete  -  no quiero mami )</w:t>
            </w:r>
          </w:p>
        </w:tc>
      </w:tr>
      <w:tr w:rsidR="006E107D" w:rsidRPr="00B6424B" w:rsidTr="0069124E">
        <w:trPr>
          <w:trHeight w:val="220"/>
          <w:jc w:val="center"/>
        </w:trPr>
        <w:tc>
          <w:tcPr>
            <w:tcW w:w="1532" w:type="dxa"/>
            <w:vMerge/>
          </w:tcPr>
          <w:p w:rsidR="006E107D" w:rsidRPr="00B6424B" w:rsidRDefault="006E107D" w:rsidP="00B40D2D">
            <w:pPr>
              <w:spacing w:line="360" w:lineRule="auto"/>
              <w:jc w:val="both"/>
              <w:rPr>
                <w:sz w:val="20"/>
                <w:szCs w:val="20"/>
              </w:rPr>
            </w:pPr>
          </w:p>
        </w:tc>
        <w:tc>
          <w:tcPr>
            <w:tcW w:w="3507" w:type="dxa"/>
          </w:tcPr>
          <w:p w:rsidR="006E107D" w:rsidRPr="00B6424B" w:rsidRDefault="006E107D" w:rsidP="00B40D2D">
            <w:pPr>
              <w:jc w:val="both"/>
              <w:rPr>
                <w:sz w:val="20"/>
                <w:szCs w:val="20"/>
              </w:rPr>
            </w:pPr>
            <w:r w:rsidRPr="00B6424B">
              <w:rPr>
                <w:color w:val="A6A6A6" w:themeColor="background1" w:themeShade="A6"/>
                <w:sz w:val="20"/>
                <w:szCs w:val="20"/>
              </w:rPr>
              <w:t xml:space="preserve">L2-7 </w:t>
            </w:r>
            <w:r w:rsidRPr="00B6424B">
              <w:rPr>
                <w:sz w:val="20"/>
                <w:szCs w:val="20"/>
              </w:rPr>
              <w:t>Emplea pronombres(ej.: yo, tu, el)</w:t>
            </w:r>
          </w:p>
        </w:tc>
      </w:tr>
    </w:tbl>
    <w:p w:rsidR="002E5931" w:rsidRDefault="002E5931" w:rsidP="00B6424B">
      <w:pPr>
        <w:jc w:val="center"/>
        <w:rPr>
          <w:b/>
        </w:rPr>
      </w:pPr>
    </w:p>
    <w:p w:rsidR="002E5931" w:rsidRDefault="002E5931" w:rsidP="00B6424B">
      <w:pPr>
        <w:jc w:val="center"/>
        <w:rPr>
          <w:b/>
        </w:rPr>
      </w:pPr>
    </w:p>
    <w:p w:rsidR="003F0A05" w:rsidRPr="00D94950" w:rsidRDefault="003F0A05" w:rsidP="00B6424B">
      <w:pPr>
        <w:jc w:val="center"/>
        <w:rPr>
          <w:b/>
        </w:rPr>
      </w:pPr>
      <w:r w:rsidRPr="00D94950">
        <w:rPr>
          <w:b/>
        </w:rPr>
        <w:t>Figura 3. Edades de cumplimiento de los hitos claves de desarrollo psicomotor para el área de Lenguaje</w:t>
      </w:r>
    </w:p>
    <w:p w:rsidR="0069124E" w:rsidRPr="00D94950" w:rsidRDefault="0069124E" w:rsidP="003F0A05">
      <w:pPr>
        <w:jc w:val="center"/>
        <w:rPr>
          <w:b/>
        </w:rPr>
      </w:pPr>
    </w:p>
    <w:p w:rsidR="000E6982" w:rsidRPr="00D94950" w:rsidRDefault="003F0A05" w:rsidP="00D64FF6">
      <w:pPr>
        <w:jc w:val="center"/>
        <w:rPr>
          <w:lang w:val="es-VE"/>
        </w:rPr>
      </w:pPr>
      <w:r w:rsidRPr="00D94950">
        <w:rPr>
          <w:noProof/>
          <w:lang w:val="es-VE" w:eastAsia="es-VE"/>
        </w:rPr>
        <w:drawing>
          <wp:inline distT="0" distB="0" distL="0" distR="0">
            <wp:extent cx="5097363" cy="3695700"/>
            <wp:effectExtent l="0" t="0" r="825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99581" cy="3697308"/>
                    </a:xfrm>
                    <a:prstGeom prst="rect">
                      <a:avLst/>
                    </a:prstGeom>
                    <a:noFill/>
                  </pic:spPr>
                </pic:pic>
              </a:graphicData>
            </a:graphic>
          </wp:inline>
        </w:drawing>
      </w:r>
    </w:p>
    <w:p w:rsidR="004F3AC0" w:rsidRPr="00D94950" w:rsidRDefault="004F3AC0" w:rsidP="00D64FF6">
      <w:pPr>
        <w:jc w:val="center"/>
        <w:rPr>
          <w:lang w:val="es-VE"/>
        </w:rPr>
      </w:pPr>
    </w:p>
    <w:p w:rsidR="004472CB" w:rsidRDefault="00341FFD" w:rsidP="00394A2B">
      <w:pPr>
        <w:spacing w:line="360" w:lineRule="auto"/>
        <w:jc w:val="both"/>
        <w:rPr>
          <w:color w:val="000000"/>
        </w:rPr>
      </w:pPr>
      <w:r w:rsidRPr="00D94950">
        <w:rPr>
          <w:color w:val="000000"/>
        </w:rPr>
        <w:lastRenderedPageBreak/>
        <w:t xml:space="preserve">Como se muestra en </w:t>
      </w:r>
      <w:r w:rsidR="0069124E" w:rsidRPr="00D94950">
        <w:t>la Figura 3,</w:t>
      </w:r>
      <w:r w:rsidRPr="00D94950">
        <w:t xml:space="preserve"> </w:t>
      </w:r>
      <w:r w:rsidRPr="00D94950">
        <w:rPr>
          <w:b/>
        </w:rPr>
        <w:t>S</w:t>
      </w:r>
      <w:r w:rsidR="004472CB" w:rsidRPr="00D94950">
        <w:rPr>
          <w:b/>
        </w:rPr>
        <w:t xml:space="preserve">us </w:t>
      </w:r>
      <w:r w:rsidR="004472CB" w:rsidRPr="00D94950">
        <w:rPr>
          <w:b/>
          <w:color w:val="000000"/>
        </w:rPr>
        <w:t>primeros sonidos</w:t>
      </w:r>
      <w:r w:rsidR="00394A2B" w:rsidRPr="00D94950">
        <w:rPr>
          <w:color w:val="000000"/>
        </w:rPr>
        <w:t>,</w:t>
      </w:r>
      <w:r w:rsidR="004472CB" w:rsidRPr="00D94950">
        <w:rPr>
          <w:color w:val="000000"/>
        </w:rPr>
        <w:t xml:space="preserve"> </w:t>
      </w:r>
      <w:r w:rsidR="00394A2B" w:rsidRPr="00D94950">
        <w:rPr>
          <w:color w:val="000000"/>
        </w:rPr>
        <w:t>l</w:t>
      </w:r>
      <w:r w:rsidR="004472CB" w:rsidRPr="00D94950">
        <w:rPr>
          <w:color w:val="000000"/>
        </w:rPr>
        <w:t>a primera conducta</w:t>
      </w:r>
      <w:r w:rsidR="00394A2B" w:rsidRPr="00D94950">
        <w:rPr>
          <w:color w:val="000000"/>
        </w:rPr>
        <w:t xml:space="preserve"> (L1-1)</w:t>
      </w:r>
      <w:r w:rsidR="004472CB" w:rsidRPr="00D94950">
        <w:rPr>
          <w:color w:val="000000"/>
        </w:rPr>
        <w:t xml:space="preserve"> es alcanzada por el 50% de los niños antes de los 3 meses de edad. Ya para los 3,54 meses el 90% de los niños realiza dicha conducta. Por su </w:t>
      </w:r>
      <w:r w:rsidR="004472CB" w:rsidRPr="00D94950">
        <w:t>parte</w:t>
      </w:r>
      <w:r w:rsidRPr="00D94950">
        <w:t xml:space="preserve">, </w:t>
      </w:r>
      <w:r w:rsidR="004472CB" w:rsidRPr="00D94950">
        <w:t xml:space="preserve">la </w:t>
      </w:r>
      <w:r w:rsidR="004472CB" w:rsidRPr="00D94950">
        <w:rPr>
          <w:color w:val="000000"/>
        </w:rPr>
        <w:t>conducta L1-2 es realizada por el 50% de los niños a los 3,05 meses de edad y por el 90% a los 4,18 meses. A su vez, L1-3 a los 3,61 meses de edad es alcanzada por el 50% de los niños y a los 5,13 por el 90% de los mismos. La cuarta conducta (L1-4) es realizada a los 5,78 meses de edad por el 50% de los niños y a los</w:t>
      </w:r>
      <w:r w:rsidR="0069124E" w:rsidRPr="00D94950">
        <w:rPr>
          <w:color w:val="000000"/>
        </w:rPr>
        <w:t xml:space="preserve"> 7,15 por el 90% de los mismos.</w:t>
      </w:r>
      <w:r w:rsidR="004472CB" w:rsidRPr="00D94950">
        <w:rPr>
          <w:color w:val="000000"/>
        </w:rPr>
        <w:t xml:space="preserve"> Por último, la conducta L1-5 es realizada por el 50% de los niños a los 9,06 meses de edad y el 90% de ellos la alcanza a los 11,16 meses.</w:t>
      </w:r>
    </w:p>
    <w:p w:rsidR="00B6424B" w:rsidRPr="00D94950" w:rsidRDefault="00B6424B" w:rsidP="00394A2B">
      <w:pPr>
        <w:spacing w:line="360" w:lineRule="auto"/>
        <w:jc w:val="both"/>
        <w:rPr>
          <w:color w:val="000000"/>
        </w:rPr>
      </w:pPr>
    </w:p>
    <w:p w:rsidR="00BB1864" w:rsidRPr="00B6424B" w:rsidRDefault="00394A2B" w:rsidP="00B6424B">
      <w:pPr>
        <w:spacing w:line="360" w:lineRule="auto"/>
        <w:jc w:val="both"/>
        <w:rPr>
          <w:color w:val="000000"/>
        </w:rPr>
      </w:pPr>
      <w:r w:rsidRPr="00D94950">
        <w:rPr>
          <w:color w:val="000000"/>
        </w:rPr>
        <w:t>Para la segunda categoría</w:t>
      </w:r>
      <w:r w:rsidR="00341FFD" w:rsidRPr="00D94950">
        <w:rPr>
          <w:color w:val="FF0000"/>
        </w:rPr>
        <w:t xml:space="preserve"> </w:t>
      </w:r>
      <w:r w:rsidR="004472CB" w:rsidRPr="00D94950">
        <w:rPr>
          <w:b/>
        </w:rPr>
        <w:t xml:space="preserve">Sus </w:t>
      </w:r>
      <w:r w:rsidR="004472CB" w:rsidRPr="00D94950">
        <w:rPr>
          <w:b/>
          <w:color w:val="000000"/>
        </w:rPr>
        <w:t>primeras palabras</w:t>
      </w:r>
      <w:r w:rsidRPr="00D94950">
        <w:rPr>
          <w:color w:val="000000"/>
        </w:rPr>
        <w:t xml:space="preserve">, la </w:t>
      </w:r>
      <w:r w:rsidR="004472CB" w:rsidRPr="00D94950">
        <w:rPr>
          <w:color w:val="000000"/>
        </w:rPr>
        <w:t>conducta</w:t>
      </w:r>
      <w:r w:rsidRPr="00D94950">
        <w:rPr>
          <w:color w:val="000000"/>
        </w:rPr>
        <w:t xml:space="preserve"> L2-1</w:t>
      </w:r>
      <w:r w:rsidR="004472CB" w:rsidRPr="00D94950">
        <w:rPr>
          <w:color w:val="000000"/>
        </w:rPr>
        <w:t xml:space="preserve"> es alcanzada por el 50% de los niños a los 7,25 meses de edad. Ya para los 8,89 meses el 90% de los niños realiza dicha conducta. Por su </w:t>
      </w:r>
      <w:r w:rsidR="004472CB" w:rsidRPr="00D94950">
        <w:t>parte</w:t>
      </w:r>
      <w:r w:rsidR="00341FFD" w:rsidRPr="00D94950">
        <w:t xml:space="preserve">, </w:t>
      </w:r>
      <w:r w:rsidR="004472CB" w:rsidRPr="00D94950">
        <w:t xml:space="preserve"> </w:t>
      </w:r>
      <w:r w:rsidR="004472CB" w:rsidRPr="00D94950">
        <w:rPr>
          <w:color w:val="000000"/>
        </w:rPr>
        <w:t>la conducta L2-2 es realizada por el 50% de los niños a los 10,57 meses de edad y por el 90% a los 13,33 meses. A su vez, L2-3 a los 13,95 meses de edad es alcanzada por el 50% de los niños y a los 17,62 por el 90% de los mismos. La cuarta conducta (L2-4) es realizada a los 17,22 meses de edad por el 50% de los niños y a los 20,89 por el 90% de los mismos. La quinta conducta (L2-5) logran realizarla el 50% de los niños a los 20,77 meses y el 90% a los 24,21. A los 24,24 meses de edad el 50% de los niños ha alcanzado la conducta L2-6, y a los 27, 78 meses lo hace un 90%.   Por último, la conducta L2-7 es realizada por el 50% de los niños a los 29,34 meses de edad y el 90% de ellos la alcanza a los 35,94 meses.</w:t>
      </w:r>
    </w:p>
    <w:p w:rsidR="00394A2B" w:rsidRPr="00D94950" w:rsidRDefault="00394A2B" w:rsidP="00D64FF6">
      <w:pPr>
        <w:spacing w:line="360" w:lineRule="auto"/>
        <w:jc w:val="both"/>
        <w:rPr>
          <w:b/>
          <w:color w:val="000000"/>
        </w:rPr>
      </w:pPr>
    </w:p>
    <w:p w:rsidR="007427D7" w:rsidRPr="00D94950" w:rsidRDefault="007427D7" w:rsidP="00D64FF6">
      <w:pPr>
        <w:spacing w:line="360" w:lineRule="auto"/>
        <w:jc w:val="both"/>
        <w:rPr>
          <w:b/>
          <w:color w:val="000000"/>
        </w:rPr>
      </w:pPr>
      <w:r w:rsidRPr="00D94950">
        <w:rPr>
          <w:b/>
          <w:color w:val="000000"/>
        </w:rPr>
        <w:t>Área de Sociabilidad</w:t>
      </w:r>
    </w:p>
    <w:p w:rsidR="007427D7" w:rsidRPr="00D94950" w:rsidRDefault="007427D7" w:rsidP="00D64FF6">
      <w:pPr>
        <w:spacing w:line="360" w:lineRule="auto"/>
        <w:jc w:val="both"/>
        <w:rPr>
          <w:bCs/>
        </w:rPr>
      </w:pPr>
      <w:r w:rsidRPr="00D94950">
        <w:rPr>
          <w:color w:val="000000"/>
        </w:rPr>
        <w:t>S</w:t>
      </w:r>
      <w:r w:rsidR="00D64FF6" w:rsidRPr="00D94950">
        <w:rPr>
          <w:color w:val="000000"/>
        </w:rPr>
        <w:t xml:space="preserve">e encuentra compuesta por </w:t>
      </w:r>
      <w:r w:rsidR="00BB1864" w:rsidRPr="00D94950">
        <w:rPr>
          <w:color w:val="000000"/>
        </w:rPr>
        <w:t>4</w:t>
      </w:r>
      <w:r w:rsidR="00D64FF6" w:rsidRPr="00D94950">
        <w:rPr>
          <w:color w:val="000000"/>
        </w:rPr>
        <w:t xml:space="preserve"> categorías desglosadas en 1</w:t>
      </w:r>
      <w:r w:rsidR="00BB1864" w:rsidRPr="00D94950">
        <w:rPr>
          <w:color w:val="000000"/>
        </w:rPr>
        <w:t>3</w:t>
      </w:r>
      <w:r w:rsidR="00D64FF6" w:rsidRPr="00D94950">
        <w:rPr>
          <w:color w:val="000000"/>
        </w:rPr>
        <w:t xml:space="preserve"> conductas</w:t>
      </w:r>
      <w:r w:rsidR="00D64FF6" w:rsidRPr="00D94950">
        <w:t xml:space="preserve"> (ver tabla </w:t>
      </w:r>
      <w:r w:rsidR="00BB1864" w:rsidRPr="00D94950">
        <w:t>4</w:t>
      </w:r>
      <w:r w:rsidR="004F3AC0" w:rsidRPr="00D94950">
        <w:t>)</w:t>
      </w:r>
      <w:r w:rsidR="00C718BC" w:rsidRPr="00D94950">
        <w:t xml:space="preserve">, </w:t>
      </w:r>
      <w:r w:rsidR="004F3AC0" w:rsidRPr="00D94950">
        <w:t xml:space="preserve"> las </w:t>
      </w:r>
      <w:r w:rsidR="004F3AC0" w:rsidRPr="00D94950">
        <w:rPr>
          <w:color w:val="000000"/>
        </w:rPr>
        <w:t xml:space="preserve">cuales tienen como objetivo identificar la manera en que el infante se relaciona con el entorno, se adapta, colabora y estimula el logro progresivo de su independencia. </w:t>
      </w:r>
      <w:r w:rsidR="00325C0F" w:rsidRPr="00D94950">
        <w:rPr>
          <w:color w:val="000000"/>
        </w:rPr>
        <w:t xml:space="preserve"> </w:t>
      </w:r>
      <w:r w:rsidR="00325C0F" w:rsidRPr="00D94950">
        <w:rPr>
          <w:bCs/>
        </w:rPr>
        <w:t xml:space="preserve">Seguido a esto se presentan las definiciones de cada una de las categorías creadas para </w:t>
      </w:r>
      <w:r w:rsidRPr="00D94950">
        <w:rPr>
          <w:bCs/>
        </w:rPr>
        <w:t>los hitos claves</w:t>
      </w:r>
      <w:r w:rsidR="00325C0F" w:rsidRPr="00D94950">
        <w:rPr>
          <w:bCs/>
        </w:rPr>
        <w:t xml:space="preserve"> dentro del área de sociabilidad:</w:t>
      </w:r>
    </w:p>
    <w:p w:rsidR="003148BB" w:rsidRPr="00D94950" w:rsidRDefault="00DE4E79" w:rsidP="00D64FF6">
      <w:pPr>
        <w:numPr>
          <w:ilvl w:val="0"/>
          <w:numId w:val="4"/>
        </w:numPr>
        <w:spacing w:line="360" w:lineRule="auto"/>
        <w:jc w:val="both"/>
        <w:rPr>
          <w:lang w:val="es-VE"/>
        </w:rPr>
      </w:pPr>
      <w:r w:rsidRPr="00D94950">
        <w:rPr>
          <w:b/>
          <w:bCs/>
          <w:lang w:val="es-VE"/>
        </w:rPr>
        <w:t xml:space="preserve">Reconoce caras familiares: </w:t>
      </w:r>
      <w:r w:rsidRPr="00D94950">
        <w:t>la capacidad que tiene el niño de identificar, diferenciar y comparar los rostros conocidos (como los de su madre, padre o de un familiar cercano), de los no conocidos.</w:t>
      </w:r>
    </w:p>
    <w:p w:rsidR="003148BB" w:rsidRPr="00D94950" w:rsidRDefault="00DE4E79" w:rsidP="00D64FF6">
      <w:pPr>
        <w:numPr>
          <w:ilvl w:val="0"/>
          <w:numId w:val="4"/>
        </w:numPr>
        <w:spacing w:line="360" w:lineRule="auto"/>
        <w:jc w:val="both"/>
        <w:rPr>
          <w:lang w:val="es-VE"/>
        </w:rPr>
      </w:pPr>
      <w:r w:rsidRPr="00D94950">
        <w:rPr>
          <w:b/>
          <w:bCs/>
        </w:rPr>
        <w:t xml:space="preserve">Hábitos de Independencia: </w:t>
      </w:r>
      <w:r w:rsidRPr="00D94950">
        <w:t xml:space="preserve">conjunto de habilidades instrumentales </w:t>
      </w:r>
      <w:r w:rsidRPr="00D94950">
        <w:rPr>
          <w:lang w:val="es-MX"/>
        </w:rPr>
        <w:t xml:space="preserve">para hacer las cosas por uno mismo,  dominar el ambiente físico y social,  ser competente y exitoso. </w:t>
      </w:r>
    </w:p>
    <w:p w:rsidR="003148BB" w:rsidRPr="00D94950" w:rsidRDefault="00DE4E79" w:rsidP="00D64FF6">
      <w:pPr>
        <w:numPr>
          <w:ilvl w:val="0"/>
          <w:numId w:val="4"/>
        </w:numPr>
        <w:spacing w:line="360" w:lineRule="auto"/>
        <w:jc w:val="both"/>
        <w:rPr>
          <w:lang w:val="es-VE"/>
        </w:rPr>
      </w:pPr>
      <w:r w:rsidRPr="00D94950">
        <w:rPr>
          <w:b/>
          <w:bCs/>
          <w:lang w:val="es-MX"/>
        </w:rPr>
        <w:lastRenderedPageBreak/>
        <w:t xml:space="preserve">Responde a normas y límites del adulto: </w:t>
      </w:r>
      <w:r w:rsidRPr="00D94950">
        <w:t>se infiere que el niño es capaz de acatar y seguir un conjunto de normas de conducta, reglas y regulaciones establecidas por el grupo social de referencia, en particular por sus padres, con el propósito de adaptarse.</w:t>
      </w:r>
    </w:p>
    <w:p w:rsidR="003148BB" w:rsidRPr="00D94950" w:rsidRDefault="00DE4E79" w:rsidP="00D64FF6">
      <w:pPr>
        <w:numPr>
          <w:ilvl w:val="0"/>
          <w:numId w:val="4"/>
        </w:numPr>
        <w:spacing w:line="360" w:lineRule="auto"/>
        <w:jc w:val="both"/>
        <w:rPr>
          <w:lang w:val="es-VE"/>
        </w:rPr>
      </w:pPr>
      <w:r w:rsidRPr="00D94950">
        <w:rPr>
          <w:b/>
          <w:bCs/>
        </w:rPr>
        <w:t>Control de esfínteres:</w:t>
      </w:r>
      <w:r w:rsidRPr="00D94950">
        <w:t xml:space="preserve"> referida al manejo que el niño aprende a dar a la expulsión de la materia fecal y la orina.</w:t>
      </w:r>
    </w:p>
    <w:p w:rsidR="00D64FF6" w:rsidRPr="00D94950" w:rsidRDefault="00D64FF6" w:rsidP="00D64FF6">
      <w:pPr>
        <w:rPr>
          <w:lang w:val="es-VE"/>
        </w:rPr>
      </w:pPr>
    </w:p>
    <w:p w:rsidR="00D64FF6" w:rsidRPr="00D94950" w:rsidRDefault="00D64FF6" w:rsidP="00D64FF6">
      <w:pPr>
        <w:spacing w:line="360" w:lineRule="auto"/>
        <w:ind w:left="360"/>
        <w:jc w:val="center"/>
        <w:rPr>
          <w:b/>
        </w:rPr>
      </w:pPr>
      <w:r w:rsidRPr="00D94950">
        <w:rPr>
          <w:b/>
        </w:rPr>
        <w:t xml:space="preserve">Tabla 4. Categorías y conductas evaluadas en el área de </w:t>
      </w:r>
      <w:r w:rsidR="004F3AC0" w:rsidRPr="00D94950">
        <w:rPr>
          <w:b/>
        </w:rPr>
        <w:t>Sociabilidad</w:t>
      </w:r>
    </w:p>
    <w:tbl>
      <w:tblPr>
        <w:tblStyle w:val="Tablaconcuadrcula"/>
        <w:tblW w:w="4778" w:type="dxa"/>
        <w:jc w:val="center"/>
        <w:tblLook w:val="04A0" w:firstRow="1" w:lastRow="0" w:firstColumn="1" w:lastColumn="0" w:noHBand="0" w:noVBand="1"/>
      </w:tblPr>
      <w:tblGrid>
        <w:gridCol w:w="1545"/>
        <w:gridCol w:w="3233"/>
      </w:tblGrid>
      <w:tr w:rsidR="00D64FF6" w:rsidRPr="00B6424B" w:rsidTr="0069124E">
        <w:trPr>
          <w:trHeight w:val="363"/>
          <w:jc w:val="center"/>
        </w:trPr>
        <w:tc>
          <w:tcPr>
            <w:tcW w:w="1545" w:type="dxa"/>
            <w:shd w:val="clear" w:color="auto" w:fill="95B3D7" w:themeFill="accent1" w:themeFillTint="99"/>
          </w:tcPr>
          <w:p w:rsidR="00D64FF6" w:rsidRPr="00B6424B" w:rsidRDefault="00D64FF6" w:rsidP="00B40D2D">
            <w:pPr>
              <w:spacing w:line="360" w:lineRule="auto"/>
              <w:jc w:val="center"/>
              <w:rPr>
                <w:b/>
                <w:sz w:val="20"/>
                <w:szCs w:val="20"/>
              </w:rPr>
            </w:pPr>
            <w:r w:rsidRPr="00B6424B">
              <w:rPr>
                <w:b/>
                <w:sz w:val="20"/>
                <w:szCs w:val="20"/>
              </w:rPr>
              <w:t>Categoría</w:t>
            </w:r>
          </w:p>
        </w:tc>
        <w:tc>
          <w:tcPr>
            <w:tcW w:w="3233" w:type="dxa"/>
            <w:shd w:val="clear" w:color="auto" w:fill="95B3D7" w:themeFill="accent1" w:themeFillTint="99"/>
          </w:tcPr>
          <w:p w:rsidR="00D64FF6" w:rsidRPr="00B6424B" w:rsidRDefault="00D64FF6" w:rsidP="00B40D2D">
            <w:pPr>
              <w:spacing w:line="360" w:lineRule="auto"/>
              <w:jc w:val="center"/>
              <w:rPr>
                <w:b/>
                <w:sz w:val="20"/>
                <w:szCs w:val="20"/>
              </w:rPr>
            </w:pPr>
            <w:r w:rsidRPr="00B6424B">
              <w:rPr>
                <w:b/>
                <w:sz w:val="20"/>
                <w:szCs w:val="20"/>
              </w:rPr>
              <w:t>Conducta</w:t>
            </w:r>
          </w:p>
        </w:tc>
      </w:tr>
      <w:tr w:rsidR="00D64FF6" w:rsidRPr="00B6424B" w:rsidTr="0069124E">
        <w:trPr>
          <w:trHeight w:val="242"/>
          <w:jc w:val="center"/>
        </w:trPr>
        <w:tc>
          <w:tcPr>
            <w:tcW w:w="1545" w:type="dxa"/>
            <w:vMerge w:val="restart"/>
          </w:tcPr>
          <w:p w:rsidR="00D64FF6" w:rsidRPr="00B6424B" w:rsidRDefault="00D64FF6" w:rsidP="00B40D2D">
            <w:pPr>
              <w:spacing w:line="360" w:lineRule="auto"/>
              <w:jc w:val="center"/>
              <w:rPr>
                <w:b/>
                <w:sz w:val="20"/>
                <w:szCs w:val="20"/>
              </w:rPr>
            </w:pPr>
          </w:p>
          <w:p w:rsidR="00D64FF6" w:rsidRPr="00B6424B" w:rsidRDefault="00D64FF6" w:rsidP="00B40D2D">
            <w:pPr>
              <w:spacing w:line="360" w:lineRule="auto"/>
              <w:jc w:val="center"/>
              <w:rPr>
                <w:b/>
                <w:sz w:val="20"/>
                <w:szCs w:val="20"/>
              </w:rPr>
            </w:pPr>
            <w:r w:rsidRPr="00B6424B">
              <w:rPr>
                <w:b/>
                <w:sz w:val="20"/>
                <w:szCs w:val="20"/>
              </w:rPr>
              <w:t>Reconoce caras familiares</w:t>
            </w:r>
          </w:p>
        </w:tc>
        <w:tc>
          <w:tcPr>
            <w:tcW w:w="3233" w:type="dxa"/>
          </w:tcPr>
          <w:p w:rsidR="00D64FF6" w:rsidRPr="00B6424B" w:rsidRDefault="00D64FF6" w:rsidP="00B40D2D">
            <w:pPr>
              <w:ind w:right="381"/>
              <w:jc w:val="both"/>
              <w:rPr>
                <w:sz w:val="20"/>
                <w:szCs w:val="20"/>
              </w:rPr>
            </w:pPr>
            <w:r w:rsidRPr="00B6424B">
              <w:rPr>
                <w:color w:val="A6A6A6" w:themeColor="background1" w:themeShade="A6"/>
                <w:sz w:val="20"/>
                <w:szCs w:val="20"/>
              </w:rPr>
              <w:t xml:space="preserve">S1-1 </w:t>
            </w:r>
            <w:r w:rsidRPr="00B6424B">
              <w:rPr>
                <w:sz w:val="20"/>
                <w:szCs w:val="20"/>
              </w:rPr>
              <w:t xml:space="preserve">Sonríe ante el espejo </w:t>
            </w:r>
          </w:p>
        </w:tc>
      </w:tr>
      <w:tr w:rsidR="00D64FF6" w:rsidRPr="00B6424B" w:rsidTr="0069124E">
        <w:trPr>
          <w:trHeight w:val="194"/>
          <w:jc w:val="center"/>
        </w:trPr>
        <w:tc>
          <w:tcPr>
            <w:tcW w:w="1545" w:type="dxa"/>
            <w:vMerge/>
          </w:tcPr>
          <w:p w:rsidR="00D64FF6" w:rsidRPr="00B6424B" w:rsidRDefault="00D64FF6" w:rsidP="00B40D2D">
            <w:pPr>
              <w:spacing w:line="360" w:lineRule="auto"/>
              <w:jc w:val="both"/>
              <w:rPr>
                <w:b/>
                <w:sz w:val="20"/>
                <w:szCs w:val="20"/>
              </w:rPr>
            </w:pPr>
          </w:p>
        </w:tc>
        <w:tc>
          <w:tcPr>
            <w:tcW w:w="3233" w:type="dxa"/>
          </w:tcPr>
          <w:p w:rsidR="00D64FF6" w:rsidRPr="00B6424B" w:rsidRDefault="00D64FF6" w:rsidP="00B40D2D">
            <w:pPr>
              <w:jc w:val="both"/>
              <w:rPr>
                <w:sz w:val="20"/>
                <w:szCs w:val="20"/>
              </w:rPr>
            </w:pPr>
            <w:r w:rsidRPr="00B6424B">
              <w:rPr>
                <w:color w:val="A6A6A6" w:themeColor="background1" w:themeShade="A6"/>
                <w:sz w:val="20"/>
                <w:szCs w:val="20"/>
              </w:rPr>
              <w:t xml:space="preserve">S1-2 </w:t>
            </w:r>
            <w:r w:rsidRPr="00B6424B">
              <w:rPr>
                <w:sz w:val="20"/>
                <w:szCs w:val="20"/>
              </w:rPr>
              <w:t xml:space="preserve">Distingue las caras conocidas </w:t>
            </w:r>
          </w:p>
        </w:tc>
      </w:tr>
      <w:tr w:rsidR="00D64FF6" w:rsidRPr="00B6424B" w:rsidTr="0069124E">
        <w:trPr>
          <w:trHeight w:val="194"/>
          <w:jc w:val="center"/>
        </w:trPr>
        <w:tc>
          <w:tcPr>
            <w:tcW w:w="1545" w:type="dxa"/>
            <w:vMerge/>
          </w:tcPr>
          <w:p w:rsidR="00D64FF6" w:rsidRPr="00B6424B" w:rsidRDefault="00D64FF6" w:rsidP="00B40D2D">
            <w:pPr>
              <w:spacing w:line="360" w:lineRule="auto"/>
              <w:jc w:val="center"/>
              <w:rPr>
                <w:b/>
                <w:sz w:val="20"/>
                <w:szCs w:val="20"/>
              </w:rPr>
            </w:pPr>
          </w:p>
        </w:tc>
        <w:tc>
          <w:tcPr>
            <w:tcW w:w="3233" w:type="dxa"/>
          </w:tcPr>
          <w:p w:rsidR="00D64FF6" w:rsidRPr="00B6424B" w:rsidRDefault="00D64FF6" w:rsidP="00B40D2D">
            <w:pPr>
              <w:jc w:val="both"/>
              <w:rPr>
                <w:sz w:val="20"/>
                <w:szCs w:val="20"/>
              </w:rPr>
            </w:pPr>
            <w:r w:rsidRPr="00B6424B">
              <w:rPr>
                <w:color w:val="A6A6A6" w:themeColor="background1" w:themeShade="A6"/>
                <w:sz w:val="20"/>
                <w:szCs w:val="20"/>
              </w:rPr>
              <w:t xml:space="preserve">S1-3 </w:t>
            </w:r>
            <w:r w:rsidRPr="00B6424B">
              <w:rPr>
                <w:sz w:val="20"/>
                <w:szCs w:val="20"/>
              </w:rPr>
              <w:t xml:space="preserve">Tiende la mano hacia el espejo, acaricia su imagen </w:t>
            </w:r>
          </w:p>
        </w:tc>
      </w:tr>
      <w:tr w:rsidR="00D64FF6" w:rsidRPr="00B6424B" w:rsidTr="0069124E">
        <w:trPr>
          <w:trHeight w:val="332"/>
          <w:jc w:val="center"/>
        </w:trPr>
        <w:tc>
          <w:tcPr>
            <w:tcW w:w="1545" w:type="dxa"/>
            <w:vMerge w:val="restart"/>
          </w:tcPr>
          <w:p w:rsidR="00D64FF6" w:rsidRPr="00B6424B" w:rsidRDefault="00D64FF6" w:rsidP="00B40D2D">
            <w:pPr>
              <w:spacing w:line="360" w:lineRule="auto"/>
              <w:jc w:val="both"/>
              <w:rPr>
                <w:b/>
                <w:sz w:val="20"/>
                <w:szCs w:val="20"/>
              </w:rPr>
            </w:pPr>
          </w:p>
          <w:p w:rsidR="00D64FF6" w:rsidRPr="00B6424B" w:rsidRDefault="00D64FF6" w:rsidP="00B40D2D">
            <w:pPr>
              <w:spacing w:line="360" w:lineRule="auto"/>
              <w:jc w:val="center"/>
              <w:rPr>
                <w:b/>
                <w:sz w:val="20"/>
                <w:szCs w:val="20"/>
              </w:rPr>
            </w:pPr>
            <w:r w:rsidRPr="00B6424B">
              <w:rPr>
                <w:b/>
                <w:sz w:val="20"/>
                <w:szCs w:val="20"/>
              </w:rPr>
              <w:t>Hábitos de Independencia</w:t>
            </w:r>
          </w:p>
        </w:tc>
        <w:tc>
          <w:tcPr>
            <w:tcW w:w="3233" w:type="dxa"/>
          </w:tcPr>
          <w:p w:rsidR="00D64FF6" w:rsidRPr="00B6424B" w:rsidRDefault="00D64FF6" w:rsidP="00B40D2D">
            <w:pPr>
              <w:jc w:val="both"/>
              <w:rPr>
                <w:sz w:val="20"/>
                <w:szCs w:val="20"/>
              </w:rPr>
            </w:pPr>
            <w:r w:rsidRPr="00B6424B">
              <w:rPr>
                <w:color w:val="A6A6A6" w:themeColor="background1" w:themeShade="A6"/>
                <w:sz w:val="20"/>
                <w:szCs w:val="20"/>
              </w:rPr>
              <w:t xml:space="preserve">S2-1 </w:t>
            </w:r>
            <w:r w:rsidRPr="00B6424B">
              <w:rPr>
                <w:sz w:val="20"/>
                <w:szCs w:val="20"/>
              </w:rPr>
              <w:t xml:space="preserve">Come una sopa espesa o papilla cuando se la dan con la cucharilla  </w:t>
            </w:r>
          </w:p>
        </w:tc>
      </w:tr>
      <w:tr w:rsidR="00D64FF6" w:rsidRPr="00B6424B" w:rsidTr="0069124E">
        <w:trPr>
          <w:trHeight w:val="194"/>
          <w:jc w:val="center"/>
        </w:trPr>
        <w:tc>
          <w:tcPr>
            <w:tcW w:w="1545" w:type="dxa"/>
            <w:vMerge/>
          </w:tcPr>
          <w:p w:rsidR="00D64FF6" w:rsidRPr="00B6424B" w:rsidRDefault="00D64FF6" w:rsidP="00B40D2D">
            <w:pPr>
              <w:spacing w:line="360" w:lineRule="auto"/>
              <w:rPr>
                <w:b/>
                <w:sz w:val="20"/>
                <w:szCs w:val="20"/>
              </w:rPr>
            </w:pPr>
          </w:p>
        </w:tc>
        <w:tc>
          <w:tcPr>
            <w:tcW w:w="3233" w:type="dxa"/>
          </w:tcPr>
          <w:p w:rsidR="00D64FF6" w:rsidRPr="00B6424B" w:rsidRDefault="00D64FF6" w:rsidP="00B40D2D">
            <w:pPr>
              <w:jc w:val="both"/>
              <w:rPr>
                <w:sz w:val="20"/>
                <w:szCs w:val="20"/>
              </w:rPr>
            </w:pPr>
            <w:r w:rsidRPr="00B6424B">
              <w:rPr>
                <w:color w:val="A6A6A6" w:themeColor="background1" w:themeShade="A6"/>
                <w:sz w:val="20"/>
                <w:szCs w:val="20"/>
              </w:rPr>
              <w:t xml:space="preserve">S2-2 </w:t>
            </w:r>
            <w:r w:rsidRPr="00B6424B">
              <w:rPr>
                <w:sz w:val="20"/>
                <w:szCs w:val="20"/>
              </w:rPr>
              <w:t>Toma de una taza o un vaso con ayuda</w:t>
            </w:r>
          </w:p>
        </w:tc>
      </w:tr>
      <w:tr w:rsidR="00D64FF6" w:rsidRPr="00B6424B" w:rsidTr="0069124E">
        <w:trPr>
          <w:trHeight w:val="194"/>
          <w:jc w:val="center"/>
        </w:trPr>
        <w:tc>
          <w:tcPr>
            <w:tcW w:w="1545" w:type="dxa"/>
            <w:vMerge/>
          </w:tcPr>
          <w:p w:rsidR="00D64FF6" w:rsidRPr="00B6424B" w:rsidRDefault="00D64FF6" w:rsidP="00B40D2D">
            <w:pPr>
              <w:spacing w:line="360" w:lineRule="auto"/>
              <w:jc w:val="center"/>
              <w:rPr>
                <w:b/>
                <w:sz w:val="20"/>
                <w:szCs w:val="20"/>
              </w:rPr>
            </w:pPr>
          </w:p>
        </w:tc>
        <w:tc>
          <w:tcPr>
            <w:tcW w:w="3233" w:type="dxa"/>
          </w:tcPr>
          <w:p w:rsidR="00D64FF6" w:rsidRPr="00B6424B" w:rsidRDefault="00D64FF6" w:rsidP="00B40D2D">
            <w:pPr>
              <w:jc w:val="both"/>
              <w:rPr>
                <w:sz w:val="20"/>
                <w:szCs w:val="20"/>
              </w:rPr>
            </w:pPr>
            <w:r w:rsidRPr="00B6424B">
              <w:rPr>
                <w:color w:val="A6A6A6" w:themeColor="background1" w:themeShade="A6"/>
                <w:sz w:val="20"/>
                <w:szCs w:val="20"/>
              </w:rPr>
              <w:t xml:space="preserve">S2_3 </w:t>
            </w:r>
            <w:r w:rsidRPr="00B6424B">
              <w:rPr>
                <w:sz w:val="20"/>
                <w:szCs w:val="20"/>
              </w:rPr>
              <w:t>Toma de una taza o de un vaso sin ayuda</w:t>
            </w:r>
          </w:p>
        </w:tc>
      </w:tr>
      <w:tr w:rsidR="00D64FF6" w:rsidRPr="00B6424B" w:rsidTr="0069124E">
        <w:trPr>
          <w:trHeight w:val="484"/>
          <w:jc w:val="center"/>
        </w:trPr>
        <w:tc>
          <w:tcPr>
            <w:tcW w:w="1545" w:type="dxa"/>
            <w:vMerge w:val="restart"/>
          </w:tcPr>
          <w:p w:rsidR="00D64FF6" w:rsidRPr="00B6424B" w:rsidRDefault="00D64FF6" w:rsidP="00B40D2D">
            <w:pPr>
              <w:spacing w:line="360" w:lineRule="auto"/>
              <w:jc w:val="center"/>
              <w:rPr>
                <w:b/>
                <w:sz w:val="20"/>
                <w:szCs w:val="20"/>
              </w:rPr>
            </w:pPr>
          </w:p>
          <w:p w:rsidR="00D64FF6" w:rsidRPr="00B6424B" w:rsidRDefault="00D64FF6" w:rsidP="00D64FF6">
            <w:pPr>
              <w:spacing w:line="360" w:lineRule="auto"/>
              <w:jc w:val="center"/>
              <w:rPr>
                <w:b/>
                <w:sz w:val="20"/>
                <w:szCs w:val="20"/>
              </w:rPr>
            </w:pPr>
            <w:r w:rsidRPr="00B6424B">
              <w:rPr>
                <w:b/>
                <w:sz w:val="20"/>
                <w:szCs w:val="20"/>
              </w:rPr>
              <w:t>Responde a normas y límites del adulto</w:t>
            </w:r>
          </w:p>
        </w:tc>
        <w:tc>
          <w:tcPr>
            <w:tcW w:w="3233" w:type="dxa"/>
          </w:tcPr>
          <w:p w:rsidR="00D64FF6" w:rsidRPr="00B6424B" w:rsidRDefault="00D64FF6" w:rsidP="00B40D2D">
            <w:pPr>
              <w:rPr>
                <w:sz w:val="20"/>
                <w:szCs w:val="20"/>
              </w:rPr>
            </w:pPr>
            <w:r w:rsidRPr="00B6424B">
              <w:rPr>
                <w:color w:val="A6A6A6" w:themeColor="background1" w:themeShade="A6"/>
                <w:sz w:val="20"/>
                <w:szCs w:val="20"/>
              </w:rPr>
              <w:t xml:space="preserve">S3_1 </w:t>
            </w:r>
            <w:r w:rsidRPr="00B6424B">
              <w:rPr>
                <w:sz w:val="20"/>
                <w:szCs w:val="20"/>
              </w:rPr>
              <w:t xml:space="preserve">Voltea la cabeza inmediatamente hacia la persona  que le llama </w:t>
            </w:r>
          </w:p>
        </w:tc>
      </w:tr>
      <w:tr w:rsidR="00D64FF6" w:rsidRPr="00B6424B" w:rsidTr="0069124E">
        <w:trPr>
          <w:trHeight w:val="194"/>
          <w:jc w:val="center"/>
        </w:trPr>
        <w:tc>
          <w:tcPr>
            <w:tcW w:w="1545" w:type="dxa"/>
            <w:vMerge/>
          </w:tcPr>
          <w:p w:rsidR="00D64FF6" w:rsidRPr="00B6424B" w:rsidRDefault="00D64FF6" w:rsidP="00B40D2D">
            <w:pPr>
              <w:spacing w:line="360" w:lineRule="auto"/>
              <w:rPr>
                <w:b/>
                <w:sz w:val="20"/>
                <w:szCs w:val="20"/>
              </w:rPr>
            </w:pPr>
          </w:p>
        </w:tc>
        <w:tc>
          <w:tcPr>
            <w:tcW w:w="3233" w:type="dxa"/>
          </w:tcPr>
          <w:p w:rsidR="00D64FF6" w:rsidRPr="00B6424B" w:rsidRDefault="00D64FF6" w:rsidP="00B40D2D">
            <w:pPr>
              <w:jc w:val="both"/>
              <w:rPr>
                <w:sz w:val="20"/>
                <w:szCs w:val="20"/>
              </w:rPr>
            </w:pPr>
            <w:r w:rsidRPr="00B6424B">
              <w:rPr>
                <w:color w:val="A6A6A6" w:themeColor="background1" w:themeShade="A6"/>
                <w:sz w:val="20"/>
                <w:szCs w:val="20"/>
              </w:rPr>
              <w:t xml:space="preserve">S3_2 </w:t>
            </w:r>
            <w:r w:rsidRPr="00B6424B">
              <w:rPr>
                <w:sz w:val="20"/>
                <w:szCs w:val="20"/>
              </w:rPr>
              <w:t xml:space="preserve">Imita los gestos de “adiós”, “gracias”, “aplaude”… </w:t>
            </w:r>
          </w:p>
        </w:tc>
      </w:tr>
      <w:tr w:rsidR="00D64FF6" w:rsidRPr="00B6424B" w:rsidTr="0069124E">
        <w:trPr>
          <w:trHeight w:val="194"/>
          <w:jc w:val="center"/>
        </w:trPr>
        <w:tc>
          <w:tcPr>
            <w:tcW w:w="1545" w:type="dxa"/>
            <w:vMerge/>
          </w:tcPr>
          <w:p w:rsidR="00D64FF6" w:rsidRPr="00B6424B" w:rsidRDefault="00D64FF6" w:rsidP="00B40D2D">
            <w:pPr>
              <w:spacing w:line="360" w:lineRule="auto"/>
              <w:jc w:val="both"/>
              <w:rPr>
                <w:b/>
                <w:sz w:val="20"/>
                <w:szCs w:val="20"/>
              </w:rPr>
            </w:pPr>
          </w:p>
        </w:tc>
        <w:tc>
          <w:tcPr>
            <w:tcW w:w="3233" w:type="dxa"/>
          </w:tcPr>
          <w:p w:rsidR="00D64FF6" w:rsidRPr="00B6424B" w:rsidRDefault="00D64FF6" w:rsidP="00B40D2D">
            <w:pPr>
              <w:jc w:val="both"/>
              <w:rPr>
                <w:sz w:val="20"/>
                <w:szCs w:val="20"/>
              </w:rPr>
            </w:pPr>
            <w:r w:rsidRPr="00B6424B">
              <w:rPr>
                <w:color w:val="A6A6A6" w:themeColor="background1" w:themeShade="A6"/>
                <w:sz w:val="20"/>
                <w:szCs w:val="20"/>
              </w:rPr>
              <w:t xml:space="preserve">S3_3 </w:t>
            </w:r>
            <w:r w:rsidRPr="00B6424B">
              <w:rPr>
                <w:sz w:val="20"/>
                <w:szCs w:val="20"/>
              </w:rPr>
              <w:t>Entiende cuando se le dice que “no”</w:t>
            </w:r>
          </w:p>
        </w:tc>
      </w:tr>
      <w:tr w:rsidR="00D64FF6" w:rsidRPr="00B6424B" w:rsidTr="0069124E">
        <w:trPr>
          <w:trHeight w:val="194"/>
          <w:jc w:val="center"/>
        </w:trPr>
        <w:tc>
          <w:tcPr>
            <w:tcW w:w="1545" w:type="dxa"/>
            <w:vMerge/>
          </w:tcPr>
          <w:p w:rsidR="00D64FF6" w:rsidRPr="00B6424B" w:rsidRDefault="00D64FF6" w:rsidP="00B40D2D">
            <w:pPr>
              <w:spacing w:line="360" w:lineRule="auto"/>
              <w:jc w:val="center"/>
              <w:rPr>
                <w:b/>
                <w:sz w:val="20"/>
                <w:szCs w:val="20"/>
              </w:rPr>
            </w:pPr>
          </w:p>
        </w:tc>
        <w:tc>
          <w:tcPr>
            <w:tcW w:w="3233" w:type="dxa"/>
          </w:tcPr>
          <w:p w:rsidR="00D64FF6" w:rsidRPr="00B6424B" w:rsidRDefault="00D64FF6" w:rsidP="00B40D2D">
            <w:pPr>
              <w:jc w:val="both"/>
              <w:rPr>
                <w:sz w:val="20"/>
                <w:szCs w:val="20"/>
              </w:rPr>
            </w:pPr>
            <w:r w:rsidRPr="00B6424B">
              <w:rPr>
                <w:color w:val="A6A6A6" w:themeColor="background1" w:themeShade="A6"/>
                <w:sz w:val="20"/>
                <w:szCs w:val="20"/>
              </w:rPr>
              <w:t xml:space="preserve">S3_4 </w:t>
            </w:r>
            <w:r w:rsidRPr="00B6424B">
              <w:rPr>
                <w:sz w:val="20"/>
                <w:szCs w:val="20"/>
              </w:rPr>
              <w:t>Repite actos que han causado risa</w:t>
            </w:r>
          </w:p>
        </w:tc>
      </w:tr>
      <w:tr w:rsidR="00D64FF6" w:rsidRPr="00B6424B" w:rsidTr="0069124E">
        <w:trPr>
          <w:trHeight w:val="194"/>
          <w:jc w:val="center"/>
        </w:trPr>
        <w:tc>
          <w:tcPr>
            <w:tcW w:w="1545" w:type="dxa"/>
            <w:vMerge/>
          </w:tcPr>
          <w:p w:rsidR="00D64FF6" w:rsidRPr="00B6424B" w:rsidRDefault="00D64FF6" w:rsidP="00B40D2D">
            <w:pPr>
              <w:spacing w:line="360" w:lineRule="auto"/>
              <w:jc w:val="both"/>
              <w:rPr>
                <w:b/>
                <w:sz w:val="20"/>
                <w:szCs w:val="20"/>
              </w:rPr>
            </w:pPr>
          </w:p>
        </w:tc>
        <w:tc>
          <w:tcPr>
            <w:tcW w:w="3233" w:type="dxa"/>
          </w:tcPr>
          <w:p w:rsidR="00D64FF6" w:rsidRPr="00B6424B" w:rsidRDefault="00D64FF6" w:rsidP="00B40D2D">
            <w:pPr>
              <w:jc w:val="both"/>
              <w:rPr>
                <w:sz w:val="20"/>
                <w:szCs w:val="20"/>
              </w:rPr>
            </w:pPr>
            <w:r w:rsidRPr="00B6424B">
              <w:rPr>
                <w:color w:val="A6A6A6" w:themeColor="background1" w:themeShade="A6"/>
                <w:sz w:val="20"/>
                <w:szCs w:val="20"/>
              </w:rPr>
              <w:t xml:space="preserve">S3_5 </w:t>
            </w:r>
            <w:r w:rsidRPr="00B6424B">
              <w:rPr>
                <w:sz w:val="20"/>
                <w:szCs w:val="20"/>
              </w:rPr>
              <w:t>Ayuda a guardar sus juguetes</w:t>
            </w:r>
          </w:p>
        </w:tc>
      </w:tr>
      <w:tr w:rsidR="00D64FF6" w:rsidRPr="00B6424B" w:rsidTr="0069124E">
        <w:trPr>
          <w:trHeight w:val="242"/>
          <w:jc w:val="center"/>
        </w:trPr>
        <w:tc>
          <w:tcPr>
            <w:tcW w:w="1545" w:type="dxa"/>
            <w:vMerge w:val="restart"/>
          </w:tcPr>
          <w:p w:rsidR="00D64FF6" w:rsidRPr="00B6424B" w:rsidRDefault="00D64FF6" w:rsidP="00D64FF6">
            <w:pPr>
              <w:spacing w:line="360" w:lineRule="auto"/>
              <w:jc w:val="center"/>
              <w:rPr>
                <w:b/>
                <w:sz w:val="20"/>
                <w:szCs w:val="20"/>
              </w:rPr>
            </w:pPr>
            <w:r w:rsidRPr="00B6424B">
              <w:rPr>
                <w:b/>
                <w:sz w:val="20"/>
                <w:szCs w:val="20"/>
              </w:rPr>
              <w:t>Control de esfínteres</w:t>
            </w:r>
          </w:p>
        </w:tc>
        <w:tc>
          <w:tcPr>
            <w:tcW w:w="3233" w:type="dxa"/>
          </w:tcPr>
          <w:p w:rsidR="00D64FF6" w:rsidRPr="00B6424B" w:rsidRDefault="00D64FF6" w:rsidP="00B40D2D">
            <w:pPr>
              <w:jc w:val="both"/>
              <w:rPr>
                <w:sz w:val="20"/>
                <w:szCs w:val="20"/>
              </w:rPr>
            </w:pPr>
            <w:r w:rsidRPr="00B6424B">
              <w:rPr>
                <w:color w:val="A6A6A6" w:themeColor="background1" w:themeShade="A6"/>
                <w:sz w:val="20"/>
                <w:szCs w:val="20"/>
              </w:rPr>
              <w:t xml:space="preserve">S4_1 </w:t>
            </w:r>
            <w:r w:rsidRPr="00B6424B">
              <w:rPr>
                <w:sz w:val="20"/>
                <w:szCs w:val="20"/>
              </w:rPr>
              <w:t>Avisa antes de hacer pipi</w:t>
            </w:r>
          </w:p>
        </w:tc>
      </w:tr>
      <w:tr w:rsidR="00D64FF6" w:rsidRPr="00B6424B" w:rsidTr="0069124E">
        <w:trPr>
          <w:trHeight w:val="341"/>
          <w:jc w:val="center"/>
        </w:trPr>
        <w:tc>
          <w:tcPr>
            <w:tcW w:w="1545" w:type="dxa"/>
            <w:vMerge/>
          </w:tcPr>
          <w:p w:rsidR="00D64FF6" w:rsidRPr="00B6424B" w:rsidRDefault="00D64FF6" w:rsidP="00B40D2D">
            <w:pPr>
              <w:spacing w:line="360" w:lineRule="auto"/>
              <w:jc w:val="center"/>
              <w:rPr>
                <w:sz w:val="20"/>
                <w:szCs w:val="20"/>
              </w:rPr>
            </w:pPr>
          </w:p>
        </w:tc>
        <w:tc>
          <w:tcPr>
            <w:tcW w:w="3233" w:type="dxa"/>
          </w:tcPr>
          <w:p w:rsidR="00D64FF6" w:rsidRPr="00B6424B" w:rsidRDefault="00D64FF6" w:rsidP="00B40D2D">
            <w:pPr>
              <w:jc w:val="both"/>
              <w:rPr>
                <w:sz w:val="20"/>
                <w:szCs w:val="20"/>
              </w:rPr>
            </w:pPr>
            <w:r w:rsidRPr="00B6424B">
              <w:rPr>
                <w:color w:val="A6A6A6" w:themeColor="background1" w:themeShade="A6"/>
                <w:sz w:val="20"/>
                <w:szCs w:val="20"/>
              </w:rPr>
              <w:t xml:space="preserve">S4_2 </w:t>
            </w:r>
            <w:r w:rsidRPr="00B6424B">
              <w:rPr>
                <w:sz w:val="20"/>
                <w:szCs w:val="20"/>
              </w:rPr>
              <w:t>Tiene control de esfínteres durante el día y la noche</w:t>
            </w:r>
          </w:p>
          <w:p w:rsidR="00D64FF6" w:rsidRPr="00B6424B" w:rsidRDefault="00D64FF6" w:rsidP="00B40D2D">
            <w:pPr>
              <w:jc w:val="both"/>
              <w:rPr>
                <w:sz w:val="20"/>
                <w:szCs w:val="20"/>
              </w:rPr>
            </w:pPr>
          </w:p>
        </w:tc>
      </w:tr>
    </w:tbl>
    <w:p w:rsidR="00D64FF6" w:rsidRPr="00D94950" w:rsidRDefault="00D64FF6" w:rsidP="00D64FF6">
      <w:pPr>
        <w:jc w:val="center"/>
        <w:rPr>
          <w:b/>
        </w:rPr>
      </w:pPr>
    </w:p>
    <w:p w:rsidR="0069124E" w:rsidRDefault="0069124E" w:rsidP="003F0A05">
      <w:pPr>
        <w:jc w:val="center"/>
        <w:rPr>
          <w:b/>
        </w:rPr>
      </w:pPr>
    </w:p>
    <w:p w:rsidR="002E5931" w:rsidRDefault="002E5931" w:rsidP="003F0A05">
      <w:pPr>
        <w:jc w:val="center"/>
        <w:rPr>
          <w:b/>
        </w:rPr>
      </w:pPr>
    </w:p>
    <w:p w:rsidR="002E5931" w:rsidRDefault="002E5931" w:rsidP="003F0A05">
      <w:pPr>
        <w:jc w:val="center"/>
        <w:rPr>
          <w:b/>
        </w:rPr>
      </w:pPr>
    </w:p>
    <w:p w:rsidR="002E5931" w:rsidRDefault="002E5931" w:rsidP="003F0A05">
      <w:pPr>
        <w:jc w:val="center"/>
        <w:rPr>
          <w:b/>
        </w:rPr>
      </w:pPr>
    </w:p>
    <w:p w:rsidR="002E5931" w:rsidRDefault="002E5931" w:rsidP="003F0A05">
      <w:pPr>
        <w:jc w:val="center"/>
        <w:rPr>
          <w:b/>
        </w:rPr>
      </w:pPr>
    </w:p>
    <w:p w:rsidR="002E5931" w:rsidRDefault="002E5931" w:rsidP="003F0A05">
      <w:pPr>
        <w:jc w:val="center"/>
        <w:rPr>
          <w:b/>
        </w:rPr>
      </w:pPr>
    </w:p>
    <w:p w:rsidR="002E5931" w:rsidRDefault="002E5931" w:rsidP="003F0A05">
      <w:pPr>
        <w:jc w:val="center"/>
        <w:rPr>
          <w:b/>
        </w:rPr>
      </w:pPr>
    </w:p>
    <w:p w:rsidR="002E5931" w:rsidRDefault="002E5931" w:rsidP="003F0A05">
      <w:pPr>
        <w:jc w:val="center"/>
        <w:rPr>
          <w:b/>
        </w:rPr>
      </w:pPr>
    </w:p>
    <w:p w:rsidR="002E5931" w:rsidRDefault="002E5931" w:rsidP="003F0A05">
      <w:pPr>
        <w:jc w:val="center"/>
        <w:rPr>
          <w:b/>
        </w:rPr>
      </w:pPr>
    </w:p>
    <w:p w:rsidR="002E5931" w:rsidRDefault="002E5931" w:rsidP="003F0A05">
      <w:pPr>
        <w:jc w:val="center"/>
        <w:rPr>
          <w:b/>
        </w:rPr>
      </w:pPr>
    </w:p>
    <w:p w:rsidR="002E5931" w:rsidRDefault="002E5931" w:rsidP="003F0A05">
      <w:pPr>
        <w:jc w:val="center"/>
        <w:rPr>
          <w:b/>
        </w:rPr>
      </w:pPr>
    </w:p>
    <w:p w:rsidR="002E5931" w:rsidRDefault="002E5931" w:rsidP="003F0A05">
      <w:pPr>
        <w:jc w:val="center"/>
        <w:rPr>
          <w:b/>
        </w:rPr>
      </w:pPr>
    </w:p>
    <w:p w:rsidR="002E5931" w:rsidRDefault="002E5931" w:rsidP="003F0A05">
      <w:pPr>
        <w:jc w:val="center"/>
        <w:rPr>
          <w:b/>
        </w:rPr>
      </w:pPr>
    </w:p>
    <w:p w:rsidR="002E5931" w:rsidRPr="00D94950" w:rsidRDefault="002E5931" w:rsidP="003F0A05">
      <w:pPr>
        <w:jc w:val="center"/>
        <w:rPr>
          <w:b/>
        </w:rPr>
      </w:pPr>
    </w:p>
    <w:p w:rsidR="003F0A05" w:rsidRPr="00D94950" w:rsidRDefault="003F0A05" w:rsidP="003F0A05">
      <w:pPr>
        <w:jc w:val="center"/>
        <w:rPr>
          <w:b/>
        </w:rPr>
      </w:pPr>
      <w:r w:rsidRPr="00D94950">
        <w:rPr>
          <w:b/>
        </w:rPr>
        <w:lastRenderedPageBreak/>
        <w:t>Figura 4. Edades de cumplimiento de los hitos claves de desarrollo psicomotor para el área de Sociabilidad</w:t>
      </w:r>
    </w:p>
    <w:p w:rsidR="00EB3D47" w:rsidRPr="00D94950" w:rsidRDefault="00EB3D47" w:rsidP="003F0A05">
      <w:pPr>
        <w:jc w:val="center"/>
        <w:rPr>
          <w:b/>
        </w:rPr>
      </w:pPr>
    </w:p>
    <w:p w:rsidR="003F0A05" w:rsidRPr="00D94950" w:rsidRDefault="003F0A05" w:rsidP="002E5931">
      <w:pPr>
        <w:jc w:val="center"/>
        <w:rPr>
          <w:b/>
        </w:rPr>
      </w:pPr>
      <w:r w:rsidRPr="00D94950">
        <w:rPr>
          <w:b/>
          <w:noProof/>
          <w:lang w:val="es-VE" w:eastAsia="es-VE"/>
        </w:rPr>
        <w:drawing>
          <wp:inline distT="0" distB="0" distL="0" distR="0">
            <wp:extent cx="5646252" cy="4099644"/>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54578" cy="4105689"/>
                    </a:xfrm>
                    <a:prstGeom prst="rect">
                      <a:avLst/>
                    </a:prstGeom>
                    <a:noFill/>
                  </pic:spPr>
                </pic:pic>
              </a:graphicData>
            </a:graphic>
          </wp:inline>
        </w:drawing>
      </w:r>
    </w:p>
    <w:p w:rsidR="003F0A05" w:rsidRPr="00D94950" w:rsidRDefault="003F0A05" w:rsidP="004472CB">
      <w:pPr>
        <w:rPr>
          <w:b/>
        </w:rPr>
      </w:pPr>
    </w:p>
    <w:p w:rsidR="004472CB" w:rsidRPr="00D94950" w:rsidRDefault="004472CB" w:rsidP="004472CB">
      <w:pPr>
        <w:spacing w:line="360" w:lineRule="auto"/>
        <w:ind w:left="720"/>
        <w:jc w:val="both"/>
        <w:rPr>
          <w:lang w:val="es-VE"/>
        </w:rPr>
      </w:pPr>
    </w:p>
    <w:p w:rsidR="004472CB" w:rsidRDefault="00BF35D7" w:rsidP="00BF35D7">
      <w:pPr>
        <w:spacing w:line="360" w:lineRule="auto"/>
        <w:jc w:val="both"/>
        <w:rPr>
          <w:color w:val="000000"/>
        </w:rPr>
      </w:pPr>
      <w:r w:rsidRPr="00D94950">
        <w:rPr>
          <w:color w:val="000000"/>
        </w:rPr>
        <w:t xml:space="preserve">En la figura 4 aparecen reflejadas las edades de cumplimiento para el área de Sociabilidad. Para la primera categoría </w:t>
      </w:r>
      <w:r w:rsidR="004472CB" w:rsidRPr="00D94950">
        <w:rPr>
          <w:b/>
          <w:color w:val="000000"/>
        </w:rPr>
        <w:t>Reconoce caras familiares</w:t>
      </w:r>
      <w:r w:rsidRPr="00D94950">
        <w:rPr>
          <w:color w:val="000000"/>
        </w:rPr>
        <w:t>,</w:t>
      </w:r>
      <w:r w:rsidR="004472CB" w:rsidRPr="00D94950">
        <w:rPr>
          <w:color w:val="000000"/>
        </w:rPr>
        <w:t xml:space="preserve"> </w:t>
      </w:r>
      <w:r w:rsidRPr="00D94950">
        <w:rPr>
          <w:color w:val="000000"/>
        </w:rPr>
        <w:t>l</w:t>
      </w:r>
      <w:r w:rsidR="004472CB" w:rsidRPr="00D94950">
        <w:rPr>
          <w:color w:val="000000"/>
        </w:rPr>
        <w:t>a conducta</w:t>
      </w:r>
      <w:r w:rsidRPr="00D94950">
        <w:rPr>
          <w:color w:val="000000"/>
        </w:rPr>
        <w:t xml:space="preserve"> S1-1</w:t>
      </w:r>
      <w:r w:rsidR="004472CB" w:rsidRPr="00D94950">
        <w:rPr>
          <w:color w:val="000000"/>
        </w:rPr>
        <w:t xml:space="preserve"> es alcanzada por el 50% antes de cumplir los 3 meses de edad. Ya para los 4,17 meses el 90% de los niños realiza dicha conducta. Por </w:t>
      </w:r>
      <w:r w:rsidR="004472CB" w:rsidRPr="00D94950">
        <w:t>su parte</w:t>
      </w:r>
      <w:r w:rsidR="00C718BC" w:rsidRPr="00D94950">
        <w:t xml:space="preserve">, </w:t>
      </w:r>
      <w:r w:rsidR="004472CB" w:rsidRPr="00D94950">
        <w:t xml:space="preserve"> la </w:t>
      </w:r>
      <w:r w:rsidR="004472CB" w:rsidRPr="00D94950">
        <w:rPr>
          <w:color w:val="000000"/>
        </w:rPr>
        <w:t>conducta S1-2 es realizada por el 50% de los niños a los 3,50 meses de edad y por el 90% a los 4,75 meses. A su vez S1-3, a los 5,16 meses de edad es alcanzada por el 50% de los niños y a los 6,66 meses por el 90% de los mismos</w:t>
      </w:r>
      <w:r w:rsidR="00EB3D47" w:rsidRPr="00D94950">
        <w:rPr>
          <w:color w:val="000000"/>
        </w:rPr>
        <w:t>.</w:t>
      </w:r>
    </w:p>
    <w:p w:rsidR="00B6424B" w:rsidRPr="00D94950" w:rsidRDefault="00B6424B" w:rsidP="00BF35D7">
      <w:pPr>
        <w:spacing w:line="360" w:lineRule="auto"/>
        <w:jc w:val="both"/>
        <w:rPr>
          <w:color w:val="000000"/>
        </w:rPr>
      </w:pPr>
    </w:p>
    <w:p w:rsidR="004472CB" w:rsidRDefault="00BF35D7" w:rsidP="00BF35D7">
      <w:pPr>
        <w:spacing w:line="360" w:lineRule="auto"/>
        <w:jc w:val="both"/>
        <w:rPr>
          <w:color w:val="000000"/>
        </w:rPr>
      </w:pPr>
      <w:r w:rsidRPr="00D94950">
        <w:rPr>
          <w:color w:val="000000"/>
        </w:rPr>
        <w:t xml:space="preserve">Con respecto a la categoría </w:t>
      </w:r>
      <w:r w:rsidR="004472CB" w:rsidRPr="00D94950">
        <w:rPr>
          <w:b/>
          <w:color w:val="000000"/>
        </w:rPr>
        <w:t>Hábitos de independencia</w:t>
      </w:r>
      <w:r w:rsidRPr="00D94950">
        <w:rPr>
          <w:color w:val="000000"/>
        </w:rPr>
        <w:t>,</w:t>
      </w:r>
      <w:r w:rsidR="004472CB" w:rsidRPr="00D94950">
        <w:rPr>
          <w:color w:val="000000"/>
        </w:rPr>
        <w:t xml:space="preserve"> </w:t>
      </w:r>
      <w:r w:rsidRPr="00D94950">
        <w:rPr>
          <w:color w:val="000000"/>
        </w:rPr>
        <w:t>l</w:t>
      </w:r>
      <w:r w:rsidR="004472CB" w:rsidRPr="00D94950">
        <w:rPr>
          <w:color w:val="000000"/>
        </w:rPr>
        <w:t>a primera conducta</w:t>
      </w:r>
      <w:r w:rsidRPr="00D94950">
        <w:rPr>
          <w:color w:val="000000"/>
        </w:rPr>
        <w:t xml:space="preserve"> (S2-1)</w:t>
      </w:r>
      <w:r w:rsidR="004472CB" w:rsidRPr="00D94950">
        <w:rPr>
          <w:color w:val="000000"/>
        </w:rPr>
        <w:t xml:space="preserve"> es alcanzada por el 50% de los niños a los 4,64 meses de edad. Ya para los 5,90 meses el 90% de los niños realiza dicha conducta. Por su </w:t>
      </w:r>
      <w:r w:rsidR="004472CB" w:rsidRPr="00D94950">
        <w:t>parte</w:t>
      </w:r>
      <w:r w:rsidR="00C718BC" w:rsidRPr="00D94950">
        <w:t xml:space="preserve">, </w:t>
      </w:r>
      <w:r w:rsidR="004472CB" w:rsidRPr="00D94950">
        <w:t xml:space="preserve"> </w:t>
      </w:r>
      <w:r w:rsidR="004472CB" w:rsidRPr="00D94950">
        <w:rPr>
          <w:color w:val="000000"/>
        </w:rPr>
        <w:t>la conducta S2-2 es realizada por el 50% de los niños a los 7,39 meses de edad y por el 90% a los 9,49 meses. A su vez S2-3, a los 12,56 meses de edad es alcanzada por el 50% de los niños y a los 14,94 meses por el 90% de los mismos</w:t>
      </w:r>
      <w:r w:rsidR="00EB3D47" w:rsidRPr="00D94950">
        <w:rPr>
          <w:color w:val="000000"/>
        </w:rPr>
        <w:t>.</w:t>
      </w:r>
    </w:p>
    <w:p w:rsidR="00B6424B" w:rsidRPr="00D94950" w:rsidRDefault="00B6424B" w:rsidP="00BF35D7">
      <w:pPr>
        <w:spacing w:line="360" w:lineRule="auto"/>
        <w:jc w:val="both"/>
        <w:rPr>
          <w:color w:val="000000"/>
        </w:rPr>
      </w:pPr>
    </w:p>
    <w:p w:rsidR="004472CB" w:rsidRDefault="00BF35D7" w:rsidP="00BF35D7">
      <w:pPr>
        <w:spacing w:line="360" w:lineRule="auto"/>
        <w:jc w:val="both"/>
        <w:rPr>
          <w:color w:val="000000"/>
        </w:rPr>
      </w:pPr>
      <w:r w:rsidRPr="00D94950">
        <w:rPr>
          <w:color w:val="000000"/>
        </w:rPr>
        <w:lastRenderedPageBreak/>
        <w:t xml:space="preserve">Para la categoría </w:t>
      </w:r>
      <w:r w:rsidR="004472CB" w:rsidRPr="00D94950">
        <w:rPr>
          <w:b/>
          <w:color w:val="000000"/>
        </w:rPr>
        <w:t>Responde a normas y límites del adulto</w:t>
      </w:r>
      <w:r w:rsidRPr="00D94950">
        <w:rPr>
          <w:color w:val="000000"/>
        </w:rPr>
        <w:t>,</w:t>
      </w:r>
      <w:r w:rsidR="004472CB" w:rsidRPr="00D94950">
        <w:rPr>
          <w:color w:val="000000"/>
        </w:rPr>
        <w:t xml:space="preserve"> </w:t>
      </w:r>
      <w:r w:rsidRPr="00D94950">
        <w:rPr>
          <w:color w:val="000000"/>
        </w:rPr>
        <w:t>l</w:t>
      </w:r>
      <w:r w:rsidR="004472CB" w:rsidRPr="00D94950">
        <w:rPr>
          <w:color w:val="000000"/>
        </w:rPr>
        <w:t>a primera conducta</w:t>
      </w:r>
      <w:r w:rsidRPr="00D94950">
        <w:rPr>
          <w:color w:val="000000"/>
        </w:rPr>
        <w:t xml:space="preserve"> (S3-1)</w:t>
      </w:r>
      <w:r w:rsidR="004472CB" w:rsidRPr="00D94950">
        <w:rPr>
          <w:color w:val="000000"/>
        </w:rPr>
        <w:t xml:space="preserve"> es alcanzada por el 50% de los niños antes de los 3 meses de edad. Ya para los 3,34 meses el 90% de los niños realiza dicha conducta. Por su </w:t>
      </w:r>
      <w:r w:rsidR="004472CB" w:rsidRPr="00D94950">
        <w:t>parte</w:t>
      </w:r>
      <w:r w:rsidR="00C718BC" w:rsidRPr="00D94950">
        <w:t xml:space="preserve">, </w:t>
      </w:r>
      <w:r w:rsidR="004472CB" w:rsidRPr="00D94950">
        <w:t xml:space="preserve"> la </w:t>
      </w:r>
      <w:r w:rsidR="004472CB" w:rsidRPr="00D94950">
        <w:rPr>
          <w:color w:val="000000"/>
        </w:rPr>
        <w:t>conducta S3-2 es realizada por el 50% de los niños a los 5,96 meses de edad y por el 90% a los 7,40 meses. A su vez, S3-3 a los 7,90 meses de edad es alcanzada por el 50% de los niños y a los 9,70 por el 90% de los mismos. La cuarta conducta (S3-4) es realizada a los 9,51 meses de edad por el 50% de los niños y a los 12,22 por el 90% de los mismos.  Por último, la conducta S3-5 es realizada por el 50% de los niños a los 18,75 meses de edad y el 90% de ellos la alcanza a los 22,83 meses</w:t>
      </w:r>
      <w:r w:rsidR="00EB3D47" w:rsidRPr="00D94950">
        <w:rPr>
          <w:color w:val="000000"/>
        </w:rPr>
        <w:t>.</w:t>
      </w:r>
    </w:p>
    <w:p w:rsidR="00B6424B" w:rsidRPr="00D94950" w:rsidRDefault="00B6424B" w:rsidP="00BF35D7">
      <w:pPr>
        <w:spacing w:line="360" w:lineRule="auto"/>
        <w:jc w:val="both"/>
        <w:rPr>
          <w:color w:val="000000"/>
        </w:rPr>
      </w:pPr>
    </w:p>
    <w:p w:rsidR="004472CB" w:rsidRPr="00D94950" w:rsidRDefault="00BF35D7" w:rsidP="00BF35D7">
      <w:pPr>
        <w:spacing w:line="360" w:lineRule="auto"/>
        <w:jc w:val="both"/>
        <w:rPr>
          <w:color w:val="000000"/>
        </w:rPr>
      </w:pPr>
      <w:r w:rsidRPr="00D94950">
        <w:rPr>
          <w:color w:val="000000"/>
        </w:rPr>
        <w:t xml:space="preserve">Por </w:t>
      </w:r>
      <w:r w:rsidRPr="00D94950">
        <w:t>último</w:t>
      </w:r>
      <w:r w:rsidR="00C718BC" w:rsidRPr="00D94950">
        <w:t xml:space="preserve">, </w:t>
      </w:r>
      <w:r w:rsidRPr="00D94950">
        <w:rPr>
          <w:color w:val="000000"/>
        </w:rPr>
        <w:t xml:space="preserve">para la categoría </w:t>
      </w:r>
      <w:r w:rsidR="004472CB" w:rsidRPr="00D94950">
        <w:rPr>
          <w:b/>
          <w:color w:val="000000"/>
        </w:rPr>
        <w:t>Control de esfínteres</w:t>
      </w:r>
      <w:r w:rsidR="004472CB" w:rsidRPr="00D94950">
        <w:rPr>
          <w:color w:val="000000"/>
        </w:rPr>
        <w:t xml:space="preserve"> </w:t>
      </w:r>
      <w:r w:rsidRPr="00D94950">
        <w:rPr>
          <w:color w:val="000000"/>
        </w:rPr>
        <w:t>la</w:t>
      </w:r>
      <w:r w:rsidR="004472CB" w:rsidRPr="00D94950">
        <w:rPr>
          <w:color w:val="000000"/>
        </w:rPr>
        <w:t xml:space="preserve"> conducta</w:t>
      </w:r>
      <w:r w:rsidRPr="00D94950">
        <w:rPr>
          <w:color w:val="000000"/>
        </w:rPr>
        <w:t xml:space="preserve"> S4-1</w:t>
      </w:r>
      <w:r w:rsidR="004472CB" w:rsidRPr="00D94950">
        <w:rPr>
          <w:color w:val="000000"/>
        </w:rPr>
        <w:t xml:space="preserve"> es alcanzada por el 50% de los niños a los 21,65 meses de edad. Ya para los 26,37 meses el 90% de los niños realiza dicha conducta. </w:t>
      </w:r>
      <w:r w:rsidR="004472CB" w:rsidRPr="00D94950">
        <w:t>Por su parte</w:t>
      </w:r>
      <w:r w:rsidR="00C718BC" w:rsidRPr="00D94950">
        <w:t xml:space="preserve">, </w:t>
      </w:r>
      <w:r w:rsidR="004472CB" w:rsidRPr="00D94950">
        <w:t xml:space="preserve"> </w:t>
      </w:r>
      <w:r w:rsidR="004472CB" w:rsidRPr="00D94950">
        <w:rPr>
          <w:color w:val="000000"/>
        </w:rPr>
        <w:t>la conducta S4-2 es realizada por el 50% de los niños a los 32,52 meses de edad y el 90% logra alcanzarla luego de los 35 meses de edad.</w:t>
      </w:r>
    </w:p>
    <w:p w:rsidR="00D64FF6" w:rsidRPr="00D94950" w:rsidRDefault="00D64FF6" w:rsidP="00D64FF6">
      <w:pPr>
        <w:jc w:val="center"/>
      </w:pPr>
    </w:p>
    <w:p w:rsidR="00B6424B" w:rsidRPr="00B6424B" w:rsidRDefault="00C46275" w:rsidP="00B6424B">
      <w:pPr>
        <w:pStyle w:val="Ttulo1"/>
        <w:spacing w:line="360" w:lineRule="auto"/>
        <w:jc w:val="center"/>
        <w:rPr>
          <w:rFonts w:ascii="Times New Roman" w:hAnsi="Times New Roman"/>
          <w:sz w:val="24"/>
          <w:szCs w:val="24"/>
          <w:lang w:val="es-VE"/>
        </w:rPr>
      </w:pPr>
      <w:r w:rsidRPr="00D94950">
        <w:rPr>
          <w:rFonts w:ascii="Times New Roman" w:hAnsi="Times New Roman"/>
          <w:sz w:val="24"/>
          <w:szCs w:val="24"/>
          <w:lang w:val="es-VE"/>
        </w:rPr>
        <w:t>DISCUSIÓN</w:t>
      </w:r>
      <w:bookmarkEnd w:id="2"/>
    </w:p>
    <w:p w:rsidR="000E6982" w:rsidRPr="00D94950" w:rsidRDefault="00AA451D" w:rsidP="000E6982">
      <w:pPr>
        <w:spacing w:line="360" w:lineRule="auto"/>
        <w:jc w:val="both"/>
        <w:rPr>
          <w:lang w:val="es-VE"/>
        </w:rPr>
      </w:pPr>
      <w:r w:rsidRPr="00D94950">
        <w:rPr>
          <w:lang w:val="es-VE"/>
        </w:rPr>
        <w:t xml:space="preserve">En síntesis </w:t>
      </w:r>
      <w:r w:rsidR="00C46275" w:rsidRPr="00D94950">
        <w:rPr>
          <w:lang w:val="es-VE"/>
        </w:rPr>
        <w:t>se c</w:t>
      </w:r>
      <w:r w:rsidR="00332A7E" w:rsidRPr="00D94950">
        <w:rPr>
          <w:lang w:val="es-VE"/>
        </w:rPr>
        <w:t>rearon</w:t>
      </w:r>
      <w:r w:rsidR="00C46275" w:rsidRPr="00D94950">
        <w:rPr>
          <w:lang w:val="es-VE"/>
        </w:rPr>
        <w:t xml:space="preserve"> las “Edades de cumplimiento</w:t>
      </w:r>
      <w:r w:rsidR="00270F74" w:rsidRPr="00D94950">
        <w:rPr>
          <w:lang w:val="es-VE"/>
        </w:rPr>
        <w:t xml:space="preserve"> en los hitos claves</w:t>
      </w:r>
      <w:r w:rsidR="00C46275" w:rsidRPr="00D94950">
        <w:rPr>
          <w:lang w:val="es-VE"/>
        </w:rPr>
        <w:t xml:space="preserve"> </w:t>
      </w:r>
      <w:r w:rsidR="00270F74" w:rsidRPr="00D94950">
        <w:rPr>
          <w:lang w:val="es-VE"/>
        </w:rPr>
        <w:t>d</w:t>
      </w:r>
      <w:r w:rsidR="00C46275" w:rsidRPr="00D94950">
        <w:rPr>
          <w:lang w:val="es-VE"/>
        </w:rPr>
        <w:t>el Desarrollo Psicomotor de niñas y niños venezolanos” que consta de 57 conductas seleccionadas para las cuatro áreas del desarrollo psicomotor: Postura, Coordinación, Lenguaje y Sociabilidad; que se puede utilizar para evaluar el desarrollo psicomotor de niñas y niños con e</w:t>
      </w:r>
      <w:r w:rsidR="00BD5892" w:rsidRPr="00D94950">
        <w:rPr>
          <w:lang w:val="es-VE"/>
        </w:rPr>
        <w:t xml:space="preserve">dades comprendidas entre los 3  y los </w:t>
      </w:r>
      <w:r w:rsidR="00C46275" w:rsidRPr="00D94950">
        <w:rPr>
          <w:lang w:val="es-VE"/>
        </w:rPr>
        <w:t xml:space="preserve"> 35 meses de edad.</w:t>
      </w:r>
      <w:bookmarkStart w:id="5" w:name="_Toc342984378"/>
    </w:p>
    <w:p w:rsidR="00270F74" w:rsidRPr="00D94950" w:rsidRDefault="00270F74" w:rsidP="00270F74">
      <w:pPr>
        <w:spacing w:line="360" w:lineRule="auto"/>
        <w:jc w:val="both"/>
        <w:rPr>
          <w:lang w:val="es-VE"/>
        </w:rPr>
      </w:pPr>
    </w:p>
    <w:p w:rsidR="00270F74" w:rsidRDefault="00C46275" w:rsidP="00EB3D47">
      <w:pPr>
        <w:spacing w:line="360" w:lineRule="auto"/>
        <w:jc w:val="both"/>
        <w:rPr>
          <w:color w:val="000000"/>
        </w:rPr>
      </w:pPr>
      <w:r w:rsidRPr="00D94950">
        <w:rPr>
          <w:u w:val="single"/>
          <w:lang w:val="es-VE"/>
        </w:rPr>
        <w:t xml:space="preserve">Desarrollo del área de </w:t>
      </w:r>
      <w:r w:rsidRPr="00D94950">
        <w:rPr>
          <w:b/>
          <w:u w:val="single"/>
          <w:lang w:val="es-VE"/>
        </w:rPr>
        <w:t>Postura</w:t>
      </w:r>
      <w:bookmarkEnd w:id="5"/>
      <w:r w:rsidR="000E6982" w:rsidRPr="00D94950">
        <w:rPr>
          <w:u w:val="single"/>
          <w:lang w:val="es-VE"/>
        </w:rPr>
        <w:t>:</w:t>
      </w:r>
      <w:r w:rsidR="000E6982" w:rsidRPr="00D94950">
        <w:rPr>
          <w:lang w:val="es-VE"/>
        </w:rPr>
        <w:t xml:space="preserve"> </w:t>
      </w:r>
      <w:r w:rsidRPr="00D94950">
        <w:rPr>
          <w:color w:val="000000"/>
        </w:rPr>
        <w:t>esta área tiene características vitales para el desarrollo de las habilidades motoras de los niños, que si son estimuladas y dirigidas adecuadamente, serán el reflejo de una evolución apropiada en el futuro de los infantes.</w:t>
      </w:r>
      <w:r w:rsidR="00270F74" w:rsidRPr="00D94950">
        <w:t xml:space="preserve"> </w:t>
      </w:r>
      <w:r w:rsidRPr="00D94950">
        <w:rPr>
          <w:color w:val="000000"/>
        </w:rPr>
        <w:t xml:space="preserve">Es por ello, que en las sociedades occidentales como la nuestra, la marcha es la conducta más estimulada y valorada durante los dos primeros años de vida, por lo que se hace todo lo posible para que su cumplimiento sea temprano. Es sinónimo de independencia, la postura y por ende la marcha no son el mero despliegue de un calendario predeterminado, sin embargo hoy en día seguimos encontrando patrones de desarrollo muy precisos, aunque más tempranamente. Tal como lo afirman </w:t>
      </w:r>
      <w:proofErr w:type="spellStart"/>
      <w:r w:rsidRPr="00D94950">
        <w:t>Papalia</w:t>
      </w:r>
      <w:proofErr w:type="spellEnd"/>
      <w:r w:rsidRPr="00D94950">
        <w:t xml:space="preserve">, </w:t>
      </w:r>
      <w:proofErr w:type="spellStart"/>
      <w:r w:rsidRPr="00D94950">
        <w:t>Wendkos</w:t>
      </w:r>
      <w:proofErr w:type="spellEnd"/>
      <w:r w:rsidRPr="00D94950">
        <w:t xml:space="preserve"> y </w:t>
      </w:r>
      <w:proofErr w:type="spellStart"/>
      <w:r w:rsidRPr="00D94950">
        <w:t>Duskin</w:t>
      </w:r>
      <w:proofErr w:type="spellEnd"/>
      <w:r w:rsidRPr="00D94950">
        <w:t xml:space="preserve">, (2001) y </w:t>
      </w:r>
      <w:proofErr w:type="spellStart"/>
      <w:r w:rsidRPr="00D94950">
        <w:t>Acredolo</w:t>
      </w:r>
      <w:proofErr w:type="spellEnd"/>
      <w:r w:rsidRPr="00D94950">
        <w:t xml:space="preserve"> y </w:t>
      </w:r>
      <w:proofErr w:type="spellStart"/>
      <w:r w:rsidRPr="00D94950">
        <w:t>Goodwyn</w:t>
      </w:r>
      <w:proofErr w:type="spellEnd"/>
      <w:r w:rsidRPr="00D94950">
        <w:t xml:space="preserve"> (2000)</w:t>
      </w:r>
      <w:r w:rsidRPr="00D94950">
        <w:rPr>
          <w:color w:val="000000"/>
        </w:rPr>
        <w:t xml:space="preserve"> el vínculo materno-filial tiene un efecto directo en el desarrollo de las habilidades motoras. </w:t>
      </w:r>
    </w:p>
    <w:p w:rsidR="00B6424B" w:rsidRPr="00D94950" w:rsidRDefault="00B6424B" w:rsidP="00EB3D47">
      <w:pPr>
        <w:spacing w:line="360" w:lineRule="auto"/>
        <w:jc w:val="both"/>
        <w:rPr>
          <w:color w:val="000000"/>
        </w:rPr>
      </w:pPr>
    </w:p>
    <w:p w:rsidR="00002AE8" w:rsidRPr="00D94950" w:rsidRDefault="00C46275" w:rsidP="00002AE8">
      <w:pPr>
        <w:spacing w:line="360" w:lineRule="auto"/>
        <w:jc w:val="both"/>
        <w:rPr>
          <w:color w:val="000000"/>
        </w:rPr>
      </w:pPr>
      <w:r w:rsidRPr="00D94950">
        <w:rPr>
          <w:color w:val="000000"/>
        </w:rPr>
        <w:lastRenderedPageBreak/>
        <w:t xml:space="preserve">Desde luego, el sistema </w:t>
      </w:r>
      <w:proofErr w:type="spellStart"/>
      <w:r w:rsidRPr="00D94950">
        <w:rPr>
          <w:color w:val="000000"/>
        </w:rPr>
        <w:t>maduracional</w:t>
      </w:r>
      <w:proofErr w:type="spellEnd"/>
      <w:r w:rsidRPr="00D94950">
        <w:rPr>
          <w:color w:val="000000"/>
        </w:rPr>
        <w:t xml:space="preserve"> establece límites en la adquisición de ciertas habilidades, por ejemplo, para ponerse de pie, antes hay que poder sentarse, controlar el movimiento de las piernas y mantener el equilibrio.</w:t>
      </w:r>
      <w:r w:rsidRPr="00D94950">
        <w:t xml:space="preserve"> Esto siguiendo la ley Céfalo-Caudal la cual expresa que el control del cuerpo y de las diversas formas posturales se organizan logrando primero el control de las partes más próximas a la cabeza, luego el tronco y finalmente las extremidades inferiores (Cobos, 2006; Barrera Moncada, 1984). P</w:t>
      </w:r>
      <w:r w:rsidRPr="00D94950">
        <w:rPr>
          <w:color w:val="000000"/>
        </w:rPr>
        <w:t xml:space="preserve">ero, como lo estipula </w:t>
      </w:r>
      <w:proofErr w:type="spellStart"/>
      <w:r w:rsidRPr="00D94950">
        <w:rPr>
          <w:color w:val="000000"/>
        </w:rPr>
        <w:t>Santrock</w:t>
      </w:r>
      <w:proofErr w:type="spellEnd"/>
      <w:r w:rsidRPr="00D94950">
        <w:rPr>
          <w:color w:val="000000"/>
        </w:rPr>
        <w:t xml:space="preserve"> (2007), si la conducta “ponerse de pie” temprano se convierte en una necesidad, pasará a ser parte del patrón </w:t>
      </w:r>
      <w:proofErr w:type="spellStart"/>
      <w:r w:rsidRPr="00D94950">
        <w:rPr>
          <w:color w:val="000000"/>
        </w:rPr>
        <w:t>maduracional</w:t>
      </w:r>
      <w:proofErr w:type="spellEnd"/>
      <w:r w:rsidRPr="00D94950">
        <w:rPr>
          <w:color w:val="000000"/>
        </w:rPr>
        <w:t xml:space="preserve"> y evolutivo, por lo que no se puede dejar de lado acotar que mientras más temprano sea el desarrollo, más peso juega la maduración del SNC. </w:t>
      </w:r>
      <w:bookmarkStart w:id="6" w:name="_Toc342984379"/>
    </w:p>
    <w:p w:rsidR="00190AAC" w:rsidRPr="00D94950" w:rsidRDefault="00190AAC" w:rsidP="00002AE8">
      <w:pPr>
        <w:spacing w:line="360" w:lineRule="auto"/>
        <w:jc w:val="both"/>
        <w:rPr>
          <w:color w:val="000000"/>
        </w:rPr>
      </w:pPr>
    </w:p>
    <w:p w:rsidR="00C46275" w:rsidRDefault="00C46275" w:rsidP="00002AE8">
      <w:pPr>
        <w:spacing w:line="360" w:lineRule="auto"/>
        <w:jc w:val="both"/>
        <w:rPr>
          <w:color w:val="000000"/>
        </w:rPr>
      </w:pPr>
      <w:r w:rsidRPr="00D94950">
        <w:rPr>
          <w:u w:val="single"/>
          <w:lang w:val="es-VE"/>
        </w:rPr>
        <w:t xml:space="preserve">Desarrollo del área de </w:t>
      </w:r>
      <w:r w:rsidRPr="00D94950">
        <w:rPr>
          <w:b/>
          <w:u w:val="single"/>
          <w:lang w:val="es-VE"/>
        </w:rPr>
        <w:t>Coordinación</w:t>
      </w:r>
      <w:bookmarkEnd w:id="6"/>
      <w:r w:rsidR="000E6982" w:rsidRPr="00D94950">
        <w:rPr>
          <w:u w:val="single"/>
          <w:lang w:val="es-VE"/>
        </w:rPr>
        <w:t>:</w:t>
      </w:r>
      <w:r w:rsidR="000E6982" w:rsidRPr="00D94950">
        <w:rPr>
          <w:lang w:val="es-VE"/>
        </w:rPr>
        <w:t xml:space="preserve"> </w:t>
      </w:r>
      <w:r w:rsidRPr="00D94950">
        <w:rPr>
          <w:color w:val="000000"/>
        </w:rPr>
        <w:t>es el área que evalúa los movimientos óculo manuales para poder manipular, alcanzar, agarrar las cosas; jugando un papel importante el interés por los objetos sonoros acompañado con la coordinación ojo-mano.</w:t>
      </w:r>
    </w:p>
    <w:p w:rsidR="00B6424B" w:rsidRPr="00D94950" w:rsidRDefault="00B6424B" w:rsidP="00002AE8">
      <w:pPr>
        <w:spacing w:line="360" w:lineRule="auto"/>
        <w:jc w:val="both"/>
        <w:rPr>
          <w:color w:val="000000"/>
        </w:rPr>
      </w:pPr>
    </w:p>
    <w:p w:rsidR="00C46275" w:rsidRDefault="00C46275" w:rsidP="00C46275">
      <w:pPr>
        <w:spacing w:line="360" w:lineRule="auto"/>
        <w:jc w:val="both"/>
      </w:pPr>
      <w:r w:rsidRPr="00D94950">
        <w:t xml:space="preserve">Los niños y niñas de hoy en día, están expuestos desde muy temprano a variados y complejos </w:t>
      </w:r>
      <w:r w:rsidR="00AA451D" w:rsidRPr="00D94950">
        <w:t xml:space="preserve">objetos </w:t>
      </w:r>
      <w:r w:rsidRPr="00D94950">
        <w:t xml:space="preserve">que le permiten percibir diferentes estímulos, particularmente sonoros, lo que los obliga a prestar más atención, a discriminar más </w:t>
      </w:r>
      <w:r w:rsidRPr="00B514E9">
        <w:t xml:space="preserve">rápidamente, a integrar la información </w:t>
      </w:r>
      <w:proofErr w:type="spellStart"/>
      <w:r w:rsidRPr="00B514E9">
        <w:t>senso</w:t>
      </w:r>
      <w:proofErr w:type="spellEnd"/>
      <w:r w:rsidRPr="00B514E9">
        <w:t xml:space="preserve">-perceptiva con su acción y así actuar sobre el medio. Tal como lo indican </w:t>
      </w:r>
      <w:proofErr w:type="spellStart"/>
      <w:r w:rsidRPr="00B514E9">
        <w:t>Papalia</w:t>
      </w:r>
      <w:proofErr w:type="spellEnd"/>
      <w:r w:rsidR="00713AAB" w:rsidRPr="00B514E9">
        <w:t xml:space="preserve">, et al </w:t>
      </w:r>
      <w:r w:rsidRPr="00B514E9">
        <w:t xml:space="preserve"> (2001) y Piaget </w:t>
      </w:r>
      <w:r w:rsidRPr="00D94950">
        <w:t xml:space="preserve">(1965), cuando plantean en la seis sub-etapas de la descripción de la inteligencia </w:t>
      </w:r>
      <w:proofErr w:type="spellStart"/>
      <w:r w:rsidRPr="00D94950">
        <w:t>sensoriomotriz</w:t>
      </w:r>
      <w:proofErr w:type="spellEnd"/>
      <w:r w:rsidRPr="00D94950">
        <w:t>, exponiendo que estas conductas a ciertas edades, ya no solo se relacionan con la capacidad de agarre de los objetos y una mayor integración intermodal sensorial, sino que, empiezan a integrarse a ella, conductas cognitivas que nos anuncian la aparición del pensamiento.</w:t>
      </w:r>
    </w:p>
    <w:p w:rsidR="00B6424B" w:rsidRPr="00D94950" w:rsidRDefault="00B6424B" w:rsidP="00C46275">
      <w:pPr>
        <w:spacing w:line="360" w:lineRule="auto"/>
        <w:jc w:val="both"/>
      </w:pPr>
    </w:p>
    <w:p w:rsidR="00771239" w:rsidRPr="00D94950" w:rsidRDefault="00C46275" w:rsidP="00771239">
      <w:pPr>
        <w:spacing w:line="360" w:lineRule="auto"/>
        <w:jc w:val="both"/>
        <w:rPr>
          <w:color w:val="000000"/>
        </w:rPr>
      </w:pPr>
      <w:r w:rsidRPr="00D94950">
        <w:rPr>
          <w:lang w:val="es-VE"/>
        </w:rPr>
        <w:t xml:space="preserve">En este mismo sentido, </w:t>
      </w:r>
      <w:proofErr w:type="spellStart"/>
      <w:r w:rsidRPr="00D94950">
        <w:rPr>
          <w:lang w:val="es-VE"/>
        </w:rPr>
        <w:t>Thelen</w:t>
      </w:r>
      <w:proofErr w:type="spellEnd"/>
      <w:r w:rsidRPr="00D94950">
        <w:rPr>
          <w:lang w:val="es-VE"/>
        </w:rPr>
        <w:t xml:space="preserve"> (2001) explica como el bebé debe percibir algo en el medio que lo motive a actuar, ya que cuando los bebés están motivados, pueden crear una nueva conducta motora, siendo una de las variables que ayudarán al cumplimiento de dicha conducta y el apoyo del medio para lograrla.</w:t>
      </w:r>
      <w:r w:rsidRPr="00D94950">
        <w:t xml:space="preserve"> </w:t>
      </w:r>
      <w:r w:rsidRPr="00D94950">
        <w:rPr>
          <w:color w:val="000000"/>
        </w:rPr>
        <w:t>Actuar y percibir no son aspectos separados de la experiencia, el interés y la motivación, ya que la unión de la información perceptiva con la motora es fundamental para el sistema nervioso y cada dominio apoya el desarrollo del otro (Palacios, 1999). Es decir, la práctica modifica el cerebro, por lo que la falta de práctica pudiera incidir en una maduración lenta del sistema nervioso, que haría que ese desarrollo también se enlenteciera.</w:t>
      </w:r>
      <w:bookmarkStart w:id="7" w:name="_Toc342984380"/>
    </w:p>
    <w:p w:rsidR="00190AAC" w:rsidRPr="00D94950" w:rsidRDefault="00190AAC" w:rsidP="00771239">
      <w:pPr>
        <w:spacing w:line="360" w:lineRule="auto"/>
        <w:jc w:val="both"/>
        <w:rPr>
          <w:color w:val="000000"/>
        </w:rPr>
      </w:pPr>
    </w:p>
    <w:p w:rsidR="00C46275" w:rsidRDefault="00C46275" w:rsidP="00C46275">
      <w:pPr>
        <w:spacing w:line="360" w:lineRule="auto"/>
        <w:jc w:val="both"/>
        <w:rPr>
          <w:color w:val="000000"/>
        </w:rPr>
      </w:pPr>
      <w:r w:rsidRPr="00D94950">
        <w:rPr>
          <w:u w:val="single"/>
          <w:lang w:val="es-VE"/>
        </w:rPr>
        <w:lastRenderedPageBreak/>
        <w:t xml:space="preserve"> Desarrollo del área de </w:t>
      </w:r>
      <w:r w:rsidRPr="00D94950">
        <w:rPr>
          <w:b/>
          <w:u w:val="single"/>
          <w:lang w:val="es-VE"/>
        </w:rPr>
        <w:t>Lenguaje</w:t>
      </w:r>
      <w:bookmarkEnd w:id="7"/>
      <w:r w:rsidR="000E6982" w:rsidRPr="00D94950">
        <w:rPr>
          <w:u w:val="single"/>
          <w:lang w:val="es-VE"/>
        </w:rPr>
        <w:t>:</w:t>
      </w:r>
      <w:r w:rsidRPr="00D94950">
        <w:rPr>
          <w:color w:val="000000"/>
        </w:rPr>
        <w:t xml:space="preserve"> esta área </w:t>
      </w:r>
      <w:r w:rsidR="007E3622" w:rsidRPr="00D94950">
        <w:rPr>
          <w:color w:val="000000"/>
        </w:rPr>
        <w:t xml:space="preserve">evalúa </w:t>
      </w:r>
      <w:r w:rsidRPr="00D94950">
        <w:rPr>
          <w:color w:val="000000"/>
        </w:rPr>
        <w:t>tanto el lenguaje comprensivo como expresivo, influyendo en el niño el desarrollo de la maduración de las estructuras neurofisiológicas, el aprendizaje y los factores afectivo-socio-culturales.</w:t>
      </w:r>
    </w:p>
    <w:p w:rsidR="002E5931" w:rsidRPr="00D94950" w:rsidRDefault="002E5931" w:rsidP="00C46275">
      <w:pPr>
        <w:spacing w:line="360" w:lineRule="auto"/>
        <w:jc w:val="both"/>
        <w:rPr>
          <w:color w:val="000000"/>
        </w:rPr>
      </w:pPr>
    </w:p>
    <w:p w:rsidR="00B37FD3" w:rsidRDefault="00C46275" w:rsidP="00C46275">
      <w:pPr>
        <w:spacing w:line="360" w:lineRule="auto"/>
        <w:jc w:val="both"/>
        <w:rPr>
          <w:color w:val="000000"/>
        </w:rPr>
      </w:pPr>
      <w:r w:rsidRPr="00D94950">
        <w:rPr>
          <w:color w:val="000000"/>
        </w:rPr>
        <w:t xml:space="preserve">En los últimos años, la inserción de la madre al campo laboral ha obligado a que la crianza sea compartida. Ya el niño no está exclusivamente expuesto al cuidado de su madre, ya hay varios adultos que comparten la crianza del </w:t>
      </w:r>
      <w:r w:rsidR="00B37FD3" w:rsidRPr="00D94950">
        <w:t>bebé</w:t>
      </w:r>
      <w:r w:rsidRPr="00D94950">
        <w:t>,</w:t>
      </w:r>
      <w:r w:rsidRPr="00D94950">
        <w:rPr>
          <w:color w:val="C00000"/>
        </w:rPr>
        <w:t xml:space="preserve"> </w:t>
      </w:r>
      <w:r w:rsidRPr="00D94950">
        <w:rPr>
          <w:color w:val="000000"/>
        </w:rPr>
        <w:t>lo que ha generado una invisible línea divisoria entre cuales son las competencias de la madre y cuales las de las cuidadoras docentes. Pero, independientemente de ese conflicto, el niño resulta beneficiado en su comunicación y, en particular, en el conocimiento del habla materna, al estar expuesto a varios interlocutores</w:t>
      </w:r>
      <w:r w:rsidR="00AA451D" w:rsidRPr="00D94950">
        <w:rPr>
          <w:color w:val="000000"/>
        </w:rPr>
        <w:t>, enriqueciendo su cognición de manera significativa.</w:t>
      </w:r>
    </w:p>
    <w:p w:rsidR="00B6424B" w:rsidRPr="00D94950" w:rsidRDefault="00B6424B" w:rsidP="00C46275">
      <w:pPr>
        <w:spacing w:line="360" w:lineRule="auto"/>
        <w:jc w:val="both"/>
        <w:rPr>
          <w:color w:val="000000"/>
        </w:rPr>
      </w:pPr>
    </w:p>
    <w:p w:rsidR="00C46275" w:rsidRDefault="00C46275" w:rsidP="00C46275">
      <w:pPr>
        <w:spacing w:line="360" w:lineRule="auto"/>
        <w:jc w:val="both"/>
        <w:rPr>
          <w:color w:val="000000"/>
        </w:rPr>
      </w:pPr>
      <w:r w:rsidRPr="00D94950">
        <w:rPr>
          <w:color w:val="000000"/>
        </w:rPr>
        <w:t>La temprana inserción del bebé a la educación formal, también le permite interactuar con su grupo etario y otros adultos, lo que incrementa su búsqueda de contacto con el otro, pues, no hay que olvidar que el niño, es un activo buscador de contacto con sus congéneres, incluso esto está predeterminado genéticamente (</w:t>
      </w:r>
      <w:proofErr w:type="spellStart"/>
      <w:r w:rsidRPr="00D94950">
        <w:rPr>
          <w:color w:val="000000"/>
        </w:rPr>
        <w:t>Bowlby</w:t>
      </w:r>
      <w:proofErr w:type="spellEnd"/>
      <w:r w:rsidRPr="00D94950">
        <w:rPr>
          <w:color w:val="000000"/>
        </w:rPr>
        <w:t xml:space="preserve">, 2003). </w:t>
      </w:r>
    </w:p>
    <w:p w:rsidR="00B6424B" w:rsidRPr="00D94950" w:rsidRDefault="00B6424B" w:rsidP="00C46275">
      <w:pPr>
        <w:spacing w:line="360" w:lineRule="auto"/>
        <w:jc w:val="both"/>
        <w:rPr>
          <w:color w:val="000000"/>
        </w:rPr>
      </w:pPr>
    </w:p>
    <w:p w:rsidR="007E3622" w:rsidRPr="00B514E9" w:rsidRDefault="00C46275" w:rsidP="007E3622">
      <w:pPr>
        <w:spacing w:line="360" w:lineRule="auto"/>
        <w:jc w:val="both"/>
      </w:pPr>
      <w:r w:rsidRPr="00D94950">
        <w:rPr>
          <w:color w:val="000000"/>
        </w:rPr>
        <w:t xml:space="preserve">Dicha inclusión temprana a la educación formal, ha venido dándose a partir de la década de los 90, como consecuencia </w:t>
      </w:r>
      <w:r w:rsidRPr="00D94950">
        <w:t xml:space="preserve">de la Declaración de </w:t>
      </w:r>
      <w:proofErr w:type="spellStart"/>
      <w:r w:rsidRPr="00D94950">
        <w:t>Jomtien</w:t>
      </w:r>
      <w:proofErr w:type="spellEnd"/>
      <w:r w:rsidRPr="00D94950">
        <w:t xml:space="preserve"> (1990). En su Artículo 5, referido a la ampliación de los medios y al alcance de la educación básica, se proclamó que el aprendizaje se inicia al nacer, razón por la cual los menores de tres años debían recibir cuidados tempranos y educación inicial (Conferencia Mundial de Educación para Todos “Satisfacción de las necesidades básicas de aprendizaje”, </w:t>
      </w:r>
      <w:proofErr w:type="spellStart"/>
      <w:r w:rsidRPr="00D94950">
        <w:t>Jomtien</w:t>
      </w:r>
      <w:proofErr w:type="spellEnd"/>
      <w:r w:rsidRPr="00D94950">
        <w:t xml:space="preserve">, 1990). </w:t>
      </w:r>
      <w:r w:rsidRPr="00D94950">
        <w:rPr>
          <w:color w:val="000000"/>
        </w:rPr>
        <w:t xml:space="preserve">En este sentido, se han realizado cambios profundos en materia de Educación de las niñas y niños entre 0 y 6 años de edad según el Currículo de Educación </w:t>
      </w:r>
      <w:r w:rsidR="00F41F1E" w:rsidRPr="00B514E9">
        <w:t xml:space="preserve">Inicial. (Ministerio de Educación y Deportes. Currículo de Educación Inicial., 2005). </w:t>
      </w:r>
      <w:r w:rsidRPr="00B514E9">
        <w:t xml:space="preserve">como producto del proceso de construcción colectiva y participativa a nivel nacional iniciado en el año 2002.  </w:t>
      </w:r>
      <w:bookmarkStart w:id="8" w:name="_Toc342984381"/>
    </w:p>
    <w:p w:rsidR="007E3622" w:rsidRPr="00D94950" w:rsidRDefault="007E3622" w:rsidP="007E3622">
      <w:pPr>
        <w:spacing w:line="360" w:lineRule="auto"/>
        <w:jc w:val="both"/>
      </w:pPr>
    </w:p>
    <w:p w:rsidR="00C46275" w:rsidRDefault="00C46275" w:rsidP="007E3622">
      <w:pPr>
        <w:spacing w:line="360" w:lineRule="auto"/>
        <w:jc w:val="both"/>
        <w:rPr>
          <w:color w:val="000000"/>
        </w:rPr>
      </w:pPr>
      <w:r w:rsidRPr="00D94950">
        <w:rPr>
          <w:u w:val="single"/>
          <w:lang w:val="es-VE"/>
        </w:rPr>
        <w:t xml:space="preserve">Desarrollo del área de </w:t>
      </w:r>
      <w:r w:rsidRPr="00D94950">
        <w:rPr>
          <w:b/>
          <w:u w:val="single"/>
          <w:lang w:val="es-VE"/>
        </w:rPr>
        <w:t>Sociabilidad</w:t>
      </w:r>
      <w:bookmarkEnd w:id="8"/>
      <w:r w:rsidR="000E6982" w:rsidRPr="00D94950">
        <w:rPr>
          <w:u w:val="single"/>
          <w:lang w:val="es-VE"/>
        </w:rPr>
        <w:t>:</w:t>
      </w:r>
      <w:r w:rsidR="000E6982" w:rsidRPr="00D94950">
        <w:rPr>
          <w:lang w:val="es-VE"/>
        </w:rPr>
        <w:t xml:space="preserve"> </w:t>
      </w:r>
      <w:r w:rsidR="00002AE8" w:rsidRPr="00D94950">
        <w:rPr>
          <w:lang w:val="es-VE"/>
        </w:rPr>
        <w:t xml:space="preserve">esta área </w:t>
      </w:r>
      <w:r w:rsidR="00002AE8" w:rsidRPr="00D94950">
        <w:rPr>
          <w:color w:val="000000"/>
        </w:rPr>
        <w:t>tiene como característica</w:t>
      </w:r>
      <w:r w:rsidRPr="00D94950">
        <w:rPr>
          <w:color w:val="000000"/>
        </w:rPr>
        <w:t xml:space="preserve"> identificar la manera en que el infante se relaciona con el entorno, se adapta, colabora y estimula el logro progresivo de su independencia. </w:t>
      </w:r>
    </w:p>
    <w:p w:rsidR="00B6424B" w:rsidRPr="00D94950" w:rsidRDefault="00B6424B" w:rsidP="007E3622">
      <w:pPr>
        <w:spacing w:line="360" w:lineRule="auto"/>
        <w:jc w:val="both"/>
      </w:pPr>
    </w:p>
    <w:p w:rsidR="00C46275" w:rsidRDefault="00C46275" w:rsidP="00C46275">
      <w:pPr>
        <w:spacing w:line="360" w:lineRule="auto"/>
        <w:jc w:val="both"/>
      </w:pPr>
      <w:r w:rsidRPr="00D94950">
        <w:rPr>
          <w:color w:val="000000"/>
        </w:rPr>
        <w:t>En nuestra sociedad, la importancia del vínculo materno filial para el niño,</w:t>
      </w:r>
      <w:r w:rsidRPr="00D94950">
        <w:t xml:space="preserve"> se encuentra apoyado por las afirmaciones que realizan autores como la OMS (2003), Di </w:t>
      </w:r>
      <w:proofErr w:type="spellStart"/>
      <w:r w:rsidRPr="00D94950">
        <w:t>Sante</w:t>
      </w:r>
      <w:proofErr w:type="spellEnd"/>
      <w:r w:rsidRPr="00D94950">
        <w:t xml:space="preserve"> (1996) y </w:t>
      </w:r>
      <w:proofErr w:type="spellStart"/>
      <w:r w:rsidRPr="00D94950">
        <w:t>Mugny</w:t>
      </w:r>
      <w:proofErr w:type="spellEnd"/>
      <w:r w:rsidRPr="00D94950">
        <w:t xml:space="preserve"> y </w:t>
      </w:r>
      <w:proofErr w:type="spellStart"/>
      <w:r w:rsidRPr="00D94950">
        <w:t>Doise</w:t>
      </w:r>
      <w:proofErr w:type="spellEnd"/>
      <w:r w:rsidRPr="00D94950">
        <w:t xml:space="preserve"> (1983) al </w:t>
      </w:r>
      <w:r w:rsidRPr="00D94950">
        <w:lastRenderedPageBreak/>
        <w:t>expresar que la adecuada socialización del niño y la niña es uno de los más importantes resultados que la sociedad exige de la familia y de las instituciones educativas. Además se va construyendo a través de las reacciones que establece con sus familiares, con otras personas y con un entorno educativo y social favorable. Mediante este proceso el niño y la niña internalizan normas, pautas, hábitos, actitudes y valores que rigen la convivencia social.</w:t>
      </w:r>
    </w:p>
    <w:p w:rsidR="002E5931" w:rsidRPr="00D94950" w:rsidRDefault="002E5931" w:rsidP="00C46275">
      <w:pPr>
        <w:spacing w:line="360" w:lineRule="auto"/>
        <w:jc w:val="both"/>
      </w:pPr>
    </w:p>
    <w:p w:rsidR="00153B5E" w:rsidRPr="00D94950" w:rsidRDefault="00C46275" w:rsidP="00153B5E">
      <w:pPr>
        <w:spacing w:line="360" w:lineRule="auto"/>
        <w:jc w:val="both"/>
        <w:rPr>
          <w:color w:val="000000"/>
        </w:rPr>
      </w:pPr>
      <w:r w:rsidRPr="00D94950">
        <w:rPr>
          <w:color w:val="000000"/>
        </w:rPr>
        <w:t>Además, en la actualidad los padres incitan a que los niños y niñas tengan más responsabilidad sobre sus pertenencias. De la misma manera en las instituciones educativas, las maestras mandan a los niños a colaborar en el orden y la organización de los implementos del salón de clases.</w:t>
      </w:r>
    </w:p>
    <w:p w:rsidR="00EB3D47" w:rsidRPr="00D94950" w:rsidRDefault="00EB3D47" w:rsidP="00153B5E">
      <w:pPr>
        <w:spacing w:line="360" w:lineRule="auto"/>
        <w:jc w:val="both"/>
        <w:rPr>
          <w:color w:val="000000"/>
        </w:rPr>
      </w:pPr>
    </w:p>
    <w:p w:rsidR="00C46275" w:rsidRDefault="00C46275" w:rsidP="00153B5E">
      <w:pPr>
        <w:spacing w:line="360" w:lineRule="auto"/>
        <w:jc w:val="both"/>
      </w:pPr>
      <w:r w:rsidRPr="00D94950">
        <w:rPr>
          <w:lang w:val="es-VE" w:eastAsia="es-VE"/>
        </w:rPr>
        <w:t>Para concluir</w:t>
      </w:r>
      <w:r w:rsidR="000E1583" w:rsidRPr="00D94950">
        <w:rPr>
          <w:lang w:val="es-VE" w:eastAsia="es-VE"/>
        </w:rPr>
        <w:t>,</w:t>
      </w:r>
      <w:r w:rsidRPr="00D94950">
        <w:rPr>
          <w:color w:val="C00000"/>
          <w:lang w:val="es-VE" w:eastAsia="es-VE"/>
        </w:rPr>
        <w:t xml:space="preserve"> </w:t>
      </w:r>
      <w:r w:rsidRPr="00D94950">
        <w:rPr>
          <w:lang w:val="es-VE" w:eastAsia="es-VE"/>
        </w:rPr>
        <w:t>es de relevancia tener claro que las áreas del desarrollo psicomotor y todos sus hitos, constituyen un período de transición, un proceso madurativo en el cual debe respetarse la evolución individual y todas las destrezas motoras, cognitivas, lingüísticas y demás habilidades que implica, ya que es u</w:t>
      </w:r>
      <w:r w:rsidRPr="00D94950">
        <w:t>n paso de suma importancia en el desarrollo mental, emocional y social del niño.</w:t>
      </w:r>
    </w:p>
    <w:p w:rsidR="002E5931" w:rsidRPr="00D94950" w:rsidRDefault="002E5931" w:rsidP="00153B5E">
      <w:pPr>
        <w:spacing w:line="360" w:lineRule="auto"/>
        <w:jc w:val="both"/>
        <w:rPr>
          <w:color w:val="000000"/>
        </w:rPr>
      </w:pPr>
    </w:p>
    <w:p w:rsidR="00C46275" w:rsidRDefault="00C46275" w:rsidP="00B6424B">
      <w:pPr>
        <w:pStyle w:val="Ttulo1"/>
        <w:spacing w:line="360" w:lineRule="auto"/>
        <w:jc w:val="center"/>
        <w:rPr>
          <w:rFonts w:ascii="Times New Roman" w:hAnsi="Times New Roman"/>
          <w:sz w:val="24"/>
          <w:szCs w:val="24"/>
          <w:lang w:val="es-VE"/>
        </w:rPr>
      </w:pPr>
      <w:r w:rsidRPr="00D94950">
        <w:rPr>
          <w:rFonts w:ascii="Times New Roman" w:hAnsi="Times New Roman"/>
          <w:sz w:val="24"/>
          <w:szCs w:val="24"/>
          <w:lang w:val="es-VE"/>
        </w:rPr>
        <w:t>CONCLUSIONES</w:t>
      </w:r>
    </w:p>
    <w:p w:rsidR="002E5931" w:rsidRPr="002E5931" w:rsidRDefault="002E5931" w:rsidP="002E5931">
      <w:pPr>
        <w:rPr>
          <w:highlight w:val="yellow"/>
          <w:lang w:val="es-VE"/>
        </w:rPr>
      </w:pPr>
    </w:p>
    <w:p w:rsidR="003038DE" w:rsidRDefault="00C46275" w:rsidP="00C46275">
      <w:pPr>
        <w:spacing w:line="360" w:lineRule="auto"/>
        <w:jc w:val="both"/>
        <w:rPr>
          <w:color w:val="000000"/>
          <w:lang w:val="es-VE"/>
        </w:rPr>
      </w:pPr>
      <w:r w:rsidRPr="00D94950">
        <w:rPr>
          <w:color w:val="000000"/>
          <w:lang w:val="es-VE"/>
        </w:rPr>
        <w:t xml:space="preserve">Uno de los objetivos principales de los estudios poblacionales realizados por FUNDACREDESA, es el de obtener patrones de referencia en las diversas líneas de investigación, aporte fundamental para la proyección de planes de intervención primaria, en el desarrollo humano, por parte de los entes gubernamentales responsables del área.  </w:t>
      </w:r>
    </w:p>
    <w:p w:rsidR="00B6424B" w:rsidRPr="00D94950" w:rsidRDefault="00B6424B" w:rsidP="00C46275">
      <w:pPr>
        <w:spacing w:line="360" w:lineRule="auto"/>
        <w:jc w:val="both"/>
        <w:rPr>
          <w:color w:val="000000"/>
          <w:lang w:val="es-VE"/>
        </w:rPr>
      </w:pPr>
    </w:p>
    <w:p w:rsidR="00092223" w:rsidRDefault="00C46275" w:rsidP="00C46275">
      <w:pPr>
        <w:spacing w:line="360" w:lineRule="auto"/>
        <w:jc w:val="both"/>
        <w:rPr>
          <w:color w:val="000000"/>
        </w:rPr>
      </w:pPr>
      <w:r w:rsidRPr="00D94950">
        <w:rPr>
          <w:color w:val="000000"/>
          <w:lang w:val="es-VE"/>
        </w:rPr>
        <w:t>En el caso específico de la Coordinación de Desarrollo Intelectual, dichos patrones corresponden a información con respecto a las edades estimadas en la que las niñas y niños venezolanos se espera que cumplan algunos hitos del desarrollo psicomotor.</w:t>
      </w:r>
      <w:r w:rsidRPr="00D94950">
        <w:rPr>
          <w:color w:val="000000"/>
        </w:rPr>
        <w:t xml:space="preserve"> </w:t>
      </w:r>
    </w:p>
    <w:p w:rsidR="00B6424B" w:rsidRPr="00D94950" w:rsidRDefault="00B6424B" w:rsidP="00C46275">
      <w:pPr>
        <w:spacing w:line="360" w:lineRule="auto"/>
        <w:jc w:val="both"/>
        <w:rPr>
          <w:color w:val="000000"/>
        </w:rPr>
      </w:pPr>
    </w:p>
    <w:p w:rsidR="003038DE" w:rsidRDefault="00C46275" w:rsidP="00C46275">
      <w:pPr>
        <w:spacing w:line="360" w:lineRule="auto"/>
        <w:jc w:val="both"/>
        <w:rPr>
          <w:lang w:val="es-VE"/>
        </w:rPr>
      </w:pPr>
      <w:r w:rsidRPr="00D94950">
        <w:rPr>
          <w:color w:val="000000"/>
        </w:rPr>
        <w:t xml:space="preserve">Mediante el análisis realizado a los datos obtenidos en la presente investigación fue posible elaborar </w:t>
      </w:r>
      <w:r w:rsidR="003038DE" w:rsidRPr="00D94950">
        <w:rPr>
          <w:color w:val="000000"/>
        </w:rPr>
        <w:t xml:space="preserve">las </w:t>
      </w:r>
      <w:r w:rsidRPr="00D94950">
        <w:rPr>
          <w:color w:val="000000"/>
        </w:rPr>
        <w:t>“</w:t>
      </w:r>
      <w:r w:rsidRPr="00D94950">
        <w:rPr>
          <w:i/>
          <w:lang w:val="es-VE"/>
        </w:rPr>
        <w:t xml:space="preserve">Edades de cumplimiento en </w:t>
      </w:r>
      <w:r w:rsidR="003038DE" w:rsidRPr="00D94950">
        <w:rPr>
          <w:i/>
          <w:lang w:val="es-VE"/>
        </w:rPr>
        <w:t>los hitos claves d</w:t>
      </w:r>
      <w:r w:rsidRPr="00D94950">
        <w:rPr>
          <w:i/>
          <w:lang w:val="es-VE"/>
        </w:rPr>
        <w:t>el Desarrollo Psicomotor de niñas y niños venezolanos</w:t>
      </w:r>
      <w:r w:rsidR="003038DE" w:rsidRPr="00D94950">
        <w:rPr>
          <w:i/>
          <w:lang w:val="es-VE"/>
        </w:rPr>
        <w:t xml:space="preserve"> de 3 a 35 meses de edad</w:t>
      </w:r>
      <w:r w:rsidRPr="00D94950">
        <w:rPr>
          <w:i/>
          <w:lang w:val="es-VE"/>
        </w:rPr>
        <w:t>”</w:t>
      </w:r>
      <w:r w:rsidR="003038DE" w:rsidRPr="00D94950">
        <w:rPr>
          <w:lang w:val="es-VE"/>
        </w:rPr>
        <w:t>.</w:t>
      </w:r>
      <w:r w:rsidRPr="00D94950">
        <w:rPr>
          <w:lang w:val="es-VE"/>
        </w:rPr>
        <w:t xml:space="preserve"> </w:t>
      </w:r>
      <w:r w:rsidR="003038DE" w:rsidRPr="00D94950">
        <w:rPr>
          <w:lang w:val="es-VE"/>
        </w:rPr>
        <w:t>Los presentes resultados deben ser tomados como un hallazgo positivo, que funcione como punto de apoyo en la continuación de las políticas populares actuales, así como en la implementación de mejoras que ayuden a potenciar las áreas del desarrollo psicomotor en las edades tempranas de las niñas y niños para su desarrollo futuro.</w:t>
      </w:r>
    </w:p>
    <w:p w:rsidR="00B6424B" w:rsidRPr="00D94950" w:rsidRDefault="00B6424B" w:rsidP="00C46275">
      <w:pPr>
        <w:spacing w:line="360" w:lineRule="auto"/>
        <w:jc w:val="both"/>
        <w:rPr>
          <w:color w:val="000000"/>
          <w:lang w:val="es-VE"/>
        </w:rPr>
      </w:pPr>
    </w:p>
    <w:p w:rsidR="003038DE" w:rsidRDefault="003038DE" w:rsidP="003038DE">
      <w:pPr>
        <w:spacing w:line="360" w:lineRule="auto"/>
        <w:jc w:val="both"/>
      </w:pPr>
      <w:r w:rsidRPr="00D94950">
        <w:t>Se debe estar al tanto que las áreas de Postura, Coordinación, Lenguaje y Sociabilidad, tienen características de suma importancia para el ingreso y adaptación al sistema de educación inicial, de la niña y el niño.</w:t>
      </w:r>
    </w:p>
    <w:p w:rsidR="002E5931" w:rsidRPr="00D94950" w:rsidRDefault="002E5931" w:rsidP="003038DE">
      <w:pPr>
        <w:spacing w:line="360" w:lineRule="auto"/>
        <w:jc w:val="both"/>
      </w:pPr>
    </w:p>
    <w:p w:rsidR="003038DE" w:rsidRDefault="003038DE" w:rsidP="003038DE">
      <w:pPr>
        <w:spacing w:line="360" w:lineRule="auto"/>
        <w:jc w:val="both"/>
        <w:rPr>
          <w:lang w:val="es-VE"/>
        </w:rPr>
      </w:pPr>
      <w:r w:rsidRPr="00D94950">
        <w:t xml:space="preserve">En el área de </w:t>
      </w:r>
      <w:r w:rsidRPr="00D94950">
        <w:rPr>
          <w:b/>
        </w:rPr>
        <w:t>Postura</w:t>
      </w:r>
      <w:r w:rsidRPr="00D94950">
        <w:t>, se describe</w:t>
      </w:r>
      <w:r w:rsidRPr="00D94950">
        <w:rPr>
          <w:lang w:val="es-VE"/>
        </w:rPr>
        <w:t xml:space="preserve"> la necesidad de estimular al niño más tempranamente en la marcha, uso de escaleras, para que logre ser más independiente a una edad inferior, para ser escolarizado durante los primeros años de vida.  </w:t>
      </w:r>
    </w:p>
    <w:p w:rsidR="00B6424B" w:rsidRPr="00D94950" w:rsidRDefault="00B6424B" w:rsidP="003038DE">
      <w:pPr>
        <w:spacing w:line="360" w:lineRule="auto"/>
        <w:jc w:val="both"/>
        <w:rPr>
          <w:lang w:val="es-VE"/>
        </w:rPr>
      </w:pPr>
    </w:p>
    <w:p w:rsidR="003038DE" w:rsidRDefault="003038DE" w:rsidP="003038DE">
      <w:pPr>
        <w:spacing w:line="360" w:lineRule="auto"/>
        <w:jc w:val="both"/>
        <w:rPr>
          <w:lang w:val="es-VE"/>
        </w:rPr>
      </w:pPr>
      <w:r w:rsidRPr="00D94950">
        <w:rPr>
          <w:lang w:val="es-VE"/>
        </w:rPr>
        <w:t xml:space="preserve">En </w:t>
      </w:r>
      <w:r w:rsidRPr="00D94950">
        <w:rPr>
          <w:b/>
          <w:lang w:val="es-VE"/>
        </w:rPr>
        <w:t>Coordinación</w:t>
      </w:r>
      <w:r w:rsidRPr="00D94950">
        <w:rPr>
          <w:lang w:val="es-VE"/>
        </w:rPr>
        <w:t xml:space="preserve">, </w:t>
      </w:r>
      <w:r w:rsidR="00AA451D" w:rsidRPr="00D94950">
        <w:rPr>
          <w:lang w:val="es-VE"/>
        </w:rPr>
        <w:t>es importante destacar</w:t>
      </w:r>
      <w:r w:rsidRPr="00D94950">
        <w:rPr>
          <w:lang w:val="es-VE"/>
        </w:rPr>
        <w:t xml:space="preserve"> que esta habilidad requiere práctica, interés, motivación, estímulo y además la maduración del SNC. Aunado a esto, se debe tener en cuenta que hacia el principio de la vida los movimientos son de tipo reflejo sin coordinación, ni intención y progresivamente pasan a ser controlados y dirigidos.</w:t>
      </w:r>
    </w:p>
    <w:p w:rsidR="00B6424B" w:rsidRPr="00D94950" w:rsidRDefault="00B6424B" w:rsidP="003038DE">
      <w:pPr>
        <w:spacing w:line="360" w:lineRule="auto"/>
        <w:jc w:val="both"/>
        <w:rPr>
          <w:lang w:val="es-VE"/>
        </w:rPr>
      </w:pPr>
    </w:p>
    <w:p w:rsidR="003038DE" w:rsidRDefault="003038DE" w:rsidP="003038DE">
      <w:pPr>
        <w:spacing w:line="360" w:lineRule="auto"/>
        <w:jc w:val="both"/>
        <w:rPr>
          <w:lang w:val="es-VE"/>
        </w:rPr>
      </w:pPr>
      <w:r w:rsidRPr="00D94950">
        <w:rPr>
          <w:lang w:val="es-VE"/>
        </w:rPr>
        <w:t xml:space="preserve">Con respecto a </w:t>
      </w:r>
      <w:r w:rsidRPr="00D94950">
        <w:rPr>
          <w:b/>
          <w:lang w:val="es-VE"/>
        </w:rPr>
        <w:t>Lenguaje</w:t>
      </w:r>
      <w:r w:rsidR="00AA451D" w:rsidRPr="00D94950">
        <w:rPr>
          <w:lang w:val="es-VE"/>
        </w:rPr>
        <w:t>, se caracteriza e</w:t>
      </w:r>
      <w:r w:rsidRPr="00D94950">
        <w:rPr>
          <w:lang w:val="es-VE"/>
        </w:rPr>
        <w:t xml:space="preserve">l hecho que la niña o niño en la actualidad es </w:t>
      </w:r>
      <w:r w:rsidR="00AA451D" w:rsidRPr="00D94950">
        <w:rPr>
          <w:lang w:val="es-VE"/>
        </w:rPr>
        <w:t>considerado como</w:t>
      </w:r>
      <w:r w:rsidR="00CF31E5" w:rsidRPr="00D94950">
        <w:rPr>
          <w:lang w:val="es-VE"/>
        </w:rPr>
        <w:t xml:space="preserve"> </w:t>
      </w:r>
      <w:r w:rsidRPr="00D94950">
        <w:rPr>
          <w:lang w:val="es-VE"/>
        </w:rPr>
        <w:t xml:space="preserve">un sujeto activo, protagonista de su propio desarrollo, y se le ha venido fijando competencia temprana en la comunicación y socialización. </w:t>
      </w:r>
    </w:p>
    <w:p w:rsidR="00B6424B" w:rsidRPr="00D94950" w:rsidRDefault="00B6424B" w:rsidP="003038DE">
      <w:pPr>
        <w:spacing w:line="360" w:lineRule="auto"/>
        <w:jc w:val="both"/>
        <w:rPr>
          <w:lang w:val="es-VE"/>
        </w:rPr>
      </w:pPr>
    </w:p>
    <w:p w:rsidR="003038DE" w:rsidRDefault="003038DE" w:rsidP="00C46275">
      <w:pPr>
        <w:spacing w:line="360" w:lineRule="auto"/>
        <w:jc w:val="both"/>
        <w:rPr>
          <w:lang w:val="es-VE"/>
        </w:rPr>
      </w:pPr>
      <w:r w:rsidRPr="00D94950">
        <w:rPr>
          <w:lang w:val="es-VE"/>
        </w:rPr>
        <w:t xml:space="preserve">A su vez, en el área de </w:t>
      </w:r>
      <w:r w:rsidRPr="00D94950">
        <w:rPr>
          <w:b/>
          <w:lang w:val="es-VE"/>
        </w:rPr>
        <w:t>Sociabilidad</w:t>
      </w:r>
      <w:r w:rsidRPr="00D94950">
        <w:rPr>
          <w:lang w:val="es-VE"/>
        </w:rPr>
        <w:t xml:space="preserve">, responde a la inclusión temprana de la niña y el niño a la sociedad, lo que trae como consecuencia la internalización </w:t>
      </w:r>
      <w:r w:rsidR="009F6094" w:rsidRPr="00D94950">
        <w:rPr>
          <w:lang w:val="es-VE"/>
        </w:rPr>
        <w:t>cada vez más temprana</w:t>
      </w:r>
      <w:r w:rsidRPr="00D94950">
        <w:rPr>
          <w:lang w:val="es-VE"/>
        </w:rPr>
        <w:t xml:space="preserve"> de las normas, pautas, hábitos, actitudes y valores que le servirán a lo largo de la vida.</w:t>
      </w:r>
    </w:p>
    <w:p w:rsidR="00B6424B" w:rsidRPr="00D94950" w:rsidRDefault="00B6424B" w:rsidP="00C46275">
      <w:pPr>
        <w:spacing w:line="360" w:lineRule="auto"/>
        <w:jc w:val="both"/>
        <w:rPr>
          <w:b/>
          <w:lang w:val="es-VE"/>
        </w:rPr>
      </w:pPr>
    </w:p>
    <w:p w:rsidR="003038DE" w:rsidRDefault="003038DE" w:rsidP="00C46275">
      <w:pPr>
        <w:spacing w:line="360" w:lineRule="auto"/>
        <w:jc w:val="both"/>
      </w:pPr>
      <w:r w:rsidRPr="00D94950">
        <w:t xml:space="preserve">Las conductas contenidas en las diferentes categorías de las cuatro áreas de desarrollo psicomotor,  son de fácil observación cotidiana lo que ofrece ventajas para </w:t>
      </w:r>
      <w:r w:rsidRPr="00D94950">
        <w:rPr>
          <w:lang w:val="es-VE"/>
        </w:rPr>
        <w:t xml:space="preserve">las personas que en su cotidianidad requieren de dicha información, tales como padres, médicos pediatras, psicólogos, psicopedagogos y docentes, </w:t>
      </w:r>
      <w:r w:rsidRPr="00D94950">
        <w:t>interesados en el desarrollo psicomotor infantil.</w:t>
      </w:r>
    </w:p>
    <w:p w:rsidR="00B6424B" w:rsidRPr="00D94950" w:rsidRDefault="00B6424B" w:rsidP="00C46275">
      <w:pPr>
        <w:spacing w:line="360" w:lineRule="auto"/>
        <w:jc w:val="both"/>
      </w:pPr>
    </w:p>
    <w:p w:rsidR="00C46275" w:rsidRDefault="004A625A" w:rsidP="00C46275">
      <w:pPr>
        <w:spacing w:line="360" w:lineRule="auto"/>
        <w:jc w:val="both"/>
        <w:rPr>
          <w:lang w:val="es-VE"/>
        </w:rPr>
      </w:pPr>
      <w:r w:rsidRPr="00D94950">
        <w:t xml:space="preserve">Se pretende que esta investigación sea un primer paso hacia la creación de una Escala de evaluación de los hitos clave del Desarrollo Psicomotor en niñas y niños de 3 a 35 meses de edad. </w:t>
      </w:r>
      <w:r w:rsidR="00C46275" w:rsidRPr="00D94950">
        <w:rPr>
          <w:lang w:val="es-VE"/>
        </w:rPr>
        <w:t xml:space="preserve">La creación de esta Escala se deriva de la necesidad de tener en nuestro país una herramienta para evaluar el desarrollo psicomotor a niñas y niños entre </w:t>
      </w:r>
      <w:smartTag w:uri="urn:schemas-microsoft-com:office:smarttags" w:element="metricconverter">
        <w:smartTagPr>
          <w:attr w:name="ProductID" w:val="3 a"/>
        </w:smartTagPr>
        <w:r w:rsidR="00C46275" w:rsidRPr="00D94950">
          <w:rPr>
            <w:lang w:val="es-VE"/>
          </w:rPr>
          <w:t>3 a</w:t>
        </w:r>
      </w:smartTag>
      <w:r w:rsidR="00C46275" w:rsidRPr="00D94950">
        <w:rPr>
          <w:lang w:val="es-VE"/>
        </w:rPr>
        <w:t xml:space="preserve"> 35 meses de edad,</w:t>
      </w:r>
      <w:r w:rsidRPr="00D94950">
        <w:rPr>
          <w:lang w:val="es-VE"/>
        </w:rPr>
        <w:t xml:space="preserve"> encontrándose fundamentada en</w:t>
      </w:r>
      <w:r w:rsidR="00C46275" w:rsidRPr="00D94950">
        <w:rPr>
          <w:lang w:val="es-VE"/>
        </w:rPr>
        <w:t xml:space="preserve"> la fortaleza estadística y de contenido </w:t>
      </w:r>
      <w:r w:rsidRPr="00D94950">
        <w:rPr>
          <w:lang w:val="es-VE"/>
        </w:rPr>
        <w:t>planteada en la presente investigación.</w:t>
      </w:r>
    </w:p>
    <w:p w:rsidR="00B6424B" w:rsidRPr="00D94950" w:rsidRDefault="00B6424B" w:rsidP="00C46275">
      <w:pPr>
        <w:spacing w:line="360" w:lineRule="auto"/>
        <w:jc w:val="both"/>
      </w:pPr>
    </w:p>
    <w:p w:rsidR="002634BB" w:rsidRPr="00D94950" w:rsidRDefault="00C46275" w:rsidP="00C46275">
      <w:pPr>
        <w:spacing w:line="360" w:lineRule="auto"/>
        <w:jc w:val="both"/>
        <w:rPr>
          <w:lang w:val="es-VE"/>
        </w:rPr>
      </w:pPr>
      <w:r w:rsidRPr="00D94950">
        <w:rPr>
          <w:lang w:val="es-VE"/>
        </w:rPr>
        <w:t>Por último</w:t>
      </w:r>
      <w:r w:rsidR="000E1583" w:rsidRPr="00D94950">
        <w:rPr>
          <w:lang w:val="es-VE"/>
        </w:rPr>
        <w:t xml:space="preserve">, </w:t>
      </w:r>
      <w:r w:rsidRPr="00D94950">
        <w:rPr>
          <w:lang w:val="es-VE"/>
        </w:rPr>
        <w:t xml:space="preserve">es importante destacar que el presente estudio y su análisis respectivo, resulta un hito importante para el país, en términos de investigación y desarrollo en el área de desarrollo psicomotor, el cual puede ser utilizado no sólo para conocer nuestra niñez sino también para realizar comparaciones con poblaciones a nivel mundial y caracterizar la perspectiva del desarrollo al futuro del niño venezolano.  </w:t>
      </w:r>
    </w:p>
    <w:p w:rsidR="002634BB" w:rsidRPr="00D94950" w:rsidRDefault="002634BB" w:rsidP="002634BB">
      <w:pPr>
        <w:rPr>
          <w:lang w:val="es-VE"/>
        </w:rPr>
      </w:pPr>
    </w:p>
    <w:p w:rsidR="002634BB" w:rsidRPr="00D94950" w:rsidRDefault="002634BB" w:rsidP="005C694F">
      <w:pPr>
        <w:rPr>
          <w:lang w:val="es-VE"/>
        </w:rPr>
      </w:pPr>
    </w:p>
    <w:p w:rsidR="002634BB" w:rsidRDefault="002634BB" w:rsidP="00B6424B">
      <w:pPr>
        <w:suppressAutoHyphens w:val="0"/>
        <w:autoSpaceDE w:val="0"/>
        <w:autoSpaceDN w:val="0"/>
        <w:adjustRightInd w:val="0"/>
        <w:jc w:val="center"/>
        <w:rPr>
          <w:rFonts w:eastAsiaTheme="minorHAnsi"/>
          <w:b/>
          <w:bCs/>
          <w:lang w:val="es-VE" w:eastAsia="en-US"/>
        </w:rPr>
      </w:pPr>
      <w:r w:rsidRPr="00D94950">
        <w:rPr>
          <w:rFonts w:eastAsiaTheme="minorHAnsi"/>
          <w:b/>
          <w:bCs/>
          <w:lang w:val="es-VE" w:eastAsia="en-US"/>
        </w:rPr>
        <w:t>REFERENCIAS</w:t>
      </w:r>
    </w:p>
    <w:p w:rsidR="00B6424B" w:rsidRPr="00D94950" w:rsidRDefault="00B6424B" w:rsidP="005C694F">
      <w:pPr>
        <w:suppressAutoHyphens w:val="0"/>
        <w:autoSpaceDE w:val="0"/>
        <w:autoSpaceDN w:val="0"/>
        <w:adjustRightInd w:val="0"/>
        <w:rPr>
          <w:rFonts w:eastAsiaTheme="minorHAnsi"/>
          <w:b/>
          <w:bCs/>
          <w:lang w:val="es-VE" w:eastAsia="en-US"/>
        </w:rPr>
      </w:pPr>
    </w:p>
    <w:p w:rsidR="002634BB" w:rsidRPr="00B6424B" w:rsidRDefault="002634BB" w:rsidP="005C694F">
      <w:pPr>
        <w:jc w:val="both"/>
        <w:rPr>
          <w:sz w:val="20"/>
          <w:szCs w:val="20"/>
          <w:lang w:val="es-VE"/>
        </w:rPr>
      </w:pPr>
      <w:proofErr w:type="spellStart"/>
      <w:r w:rsidRPr="00B6424B">
        <w:rPr>
          <w:sz w:val="20"/>
          <w:szCs w:val="20"/>
          <w:lang w:val="es-VE"/>
        </w:rPr>
        <w:t>Acredolo</w:t>
      </w:r>
      <w:proofErr w:type="spellEnd"/>
      <w:r w:rsidRPr="00B6424B">
        <w:rPr>
          <w:sz w:val="20"/>
          <w:szCs w:val="20"/>
          <w:lang w:val="es-VE"/>
        </w:rPr>
        <w:t xml:space="preserve">, L. y </w:t>
      </w:r>
      <w:proofErr w:type="spellStart"/>
      <w:r w:rsidRPr="00B6424B">
        <w:rPr>
          <w:sz w:val="20"/>
          <w:szCs w:val="20"/>
          <w:lang w:val="es-VE"/>
        </w:rPr>
        <w:t>Goodwyn</w:t>
      </w:r>
      <w:proofErr w:type="spellEnd"/>
      <w:r w:rsidRPr="00B6424B">
        <w:rPr>
          <w:sz w:val="20"/>
          <w:szCs w:val="20"/>
          <w:lang w:val="es-VE"/>
        </w:rPr>
        <w:t xml:space="preserve">, S. (2000). </w:t>
      </w:r>
      <w:r w:rsidRPr="00EE4936">
        <w:rPr>
          <w:i/>
          <w:sz w:val="20"/>
          <w:szCs w:val="20"/>
          <w:u w:val="single"/>
          <w:lang w:val="es-VE"/>
        </w:rPr>
        <w:t>Tope, tope, tun.</w:t>
      </w:r>
      <w:r w:rsidRPr="00B6424B">
        <w:rPr>
          <w:sz w:val="20"/>
          <w:szCs w:val="20"/>
          <w:lang w:val="es-VE"/>
        </w:rPr>
        <w:t xml:space="preserve"> Bogotá: Norma.</w:t>
      </w:r>
    </w:p>
    <w:p w:rsidR="002634BB" w:rsidRPr="00B6424B" w:rsidRDefault="002634BB" w:rsidP="005C694F">
      <w:pPr>
        <w:jc w:val="both"/>
        <w:rPr>
          <w:sz w:val="20"/>
          <w:szCs w:val="20"/>
          <w:lang w:val="es-VE"/>
        </w:rPr>
      </w:pPr>
    </w:p>
    <w:p w:rsidR="002634BB" w:rsidRPr="00B6424B" w:rsidRDefault="002634BB" w:rsidP="005C694F">
      <w:pPr>
        <w:jc w:val="both"/>
        <w:rPr>
          <w:sz w:val="20"/>
          <w:szCs w:val="20"/>
          <w:lang w:val="es-VE"/>
        </w:rPr>
      </w:pPr>
      <w:r w:rsidRPr="00B6424B">
        <w:rPr>
          <w:sz w:val="20"/>
          <w:szCs w:val="20"/>
          <w:lang w:val="es-VE"/>
        </w:rPr>
        <w:t xml:space="preserve">Barrera Moncada, G. (1984). </w:t>
      </w:r>
      <w:r w:rsidRPr="00EE4936">
        <w:rPr>
          <w:i/>
          <w:sz w:val="20"/>
          <w:szCs w:val="20"/>
          <w:u w:val="single"/>
          <w:lang w:val="es-VE"/>
        </w:rPr>
        <w:t>Crecimiento y desarrollo psicológico del niño venezolano.</w:t>
      </w:r>
      <w:r w:rsidRPr="00B6424B">
        <w:rPr>
          <w:sz w:val="20"/>
          <w:szCs w:val="20"/>
          <w:lang w:val="es-VE"/>
        </w:rPr>
        <w:t xml:space="preserve"> 2da Ed. Caracas: Ediciones Pediátricas. </w:t>
      </w:r>
    </w:p>
    <w:p w:rsidR="00884364" w:rsidRPr="00B6424B" w:rsidRDefault="00884364" w:rsidP="005C694F">
      <w:pPr>
        <w:jc w:val="both"/>
        <w:rPr>
          <w:sz w:val="20"/>
          <w:szCs w:val="20"/>
          <w:lang w:val="es-VE"/>
        </w:rPr>
      </w:pPr>
    </w:p>
    <w:p w:rsidR="002634BB" w:rsidRPr="00B6424B" w:rsidRDefault="002634BB" w:rsidP="005C694F">
      <w:pPr>
        <w:jc w:val="both"/>
        <w:rPr>
          <w:sz w:val="20"/>
          <w:szCs w:val="20"/>
          <w:lang w:val="es-VE"/>
        </w:rPr>
      </w:pPr>
      <w:proofErr w:type="spellStart"/>
      <w:r w:rsidRPr="00B6424B">
        <w:rPr>
          <w:sz w:val="20"/>
          <w:szCs w:val="20"/>
          <w:lang w:val="es-VE"/>
        </w:rPr>
        <w:t>Brunet</w:t>
      </w:r>
      <w:proofErr w:type="spellEnd"/>
      <w:r w:rsidRPr="00B6424B">
        <w:rPr>
          <w:sz w:val="20"/>
          <w:szCs w:val="20"/>
          <w:lang w:val="es-VE"/>
        </w:rPr>
        <w:t xml:space="preserve">, O. y </w:t>
      </w:r>
      <w:proofErr w:type="spellStart"/>
      <w:r w:rsidRPr="00B6424B">
        <w:rPr>
          <w:sz w:val="20"/>
          <w:szCs w:val="20"/>
          <w:lang w:val="es-VE"/>
        </w:rPr>
        <w:t>Lézine</w:t>
      </w:r>
      <w:proofErr w:type="spellEnd"/>
      <w:r w:rsidRPr="00B6424B">
        <w:rPr>
          <w:sz w:val="20"/>
          <w:szCs w:val="20"/>
          <w:lang w:val="es-VE"/>
        </w:rPr>
        <w:t xml:space="preserve">, I. (1980). </w:t>
      </w:r>
      <w:r w:rsidRPr="00EE4936">
        <w:rPr>
          <w:i/>
          <w:sz w:val="20"/>
          <w:szCs w:val="20"/>
          <w:u w:val="single"/>
          <w:lang w:val="es-VE"/>
        </w:rPr>
        <w:t>El desarrollo psicológico de la primera infancia</w:t>
      </w:r>
      <w:r w:rsidRPr="00B6424B">
        <w:rPr>
          <w:sz w:val="20"/>
          <w:szCs w:val="20"/>
          <w:lang w:val="es-VE"/>
        </w:rPr>
        <w:t>. 2da Ed. Madrid: Pablo del Río.</w:t>
      </w:r>
    </w:p>
    <w:p w:rsidR="00884364" w:rsidRPr="00B6424B" w:rsidRDefault="00884364" w:rsidP="005C694F">
      <w:pPr>
        <w:jc w:val="both"/>
        <w:rPr>
          <w:sz w:val="20"/>
          <w:szCs w:val="20"/>
          <w:lang w:val="es-VE"/>
        </w:rPr>
      </w:pPr>
    </w:p>
    <w:p w:rsidR="00884364" w:rsidRPr="00B6424B" w:rsidRDefault="00884364" w:rsidP="005C694F">
      <w:pPr>
        <w:jc w:val="both"/>
        <w:rPr>
          <w:sz w:val="20"/>
          <w:szCs w:val="20"/>
          <w:lang w:val="es-VE"/>
        </w:rPr>
      </w:pPr>
      <w:r w:rsidRPr="00B6424B">
        <w:rPr>
          <w:sz w:val="20"/>
          <w:szCs w:val="20"/>
          <w:lang w:val="es-VE"/>
        </w:rPr>
        <w:t xml:space="preserve">Casas, F. (1988). </w:t>
      </w:r>
      <w:r w:rsidRPr="00EE4936">
        <w:rPr>
          <w:i/>
          <w:sz w:val="20"/>
          <w:szCs w:val="20"/>
          <w:u w:val="single"/>
          <w:lang w:val="es-VE"/>
        </w:rPr>
        <w:t>Infancia: perspectivas psicosociales</w:t>
      </w:r>
      <w:r w:rsidRPr="00B6424B">
        <w:rPr>
          <w:sz w:val="20"/>
          <w:szCs w:val="20"/>
          <w:lang w:val="es-VE"/>
        </w:rPr>
        <w:t xml:space="preserve">. Barcelona: Paidós. </w:t>
      </w:r>
    </w:p>
    <w:p w:rsidR="002634BB" w:rsidRPr="00B6424B" w:rsidRDefault="002634BB" w:rsidP="005C694F">
      <w:pPr>
        <w:jc w:val="both"/>
        <w:rPr>
          <w:sz w:val="20"/>
          <w:szCs w:val="20"/>
          <w:lang w:val="es-VE"/>
        </w:rPr>
      </w:pPr>
    </w:p>
    <w:p w:rsidR="002634BB" w:rsidRPr="00B6424B" w:rsidRDefault="002634BB" w:rsidP="005C694F">
      <w:pPr>
        <w:jc w:val="both"/>
        <w:rPr>
          <w:sz w:val="20"/>
          <w:szCs w:val="20"/>
        </w:rPr>
      </w:pPr>
      <w:r w:rsidRPr="00B6424B">
        <w:rPr>
          <w:sz w:val="20"/>
          <w:szCs w:val="20"/>
          <w:lang w:val="es-VE"/>
        </w:rPr>
        <w:t xml:space="preserve">Craig, G. (2001). </w:t>
      </w:r>
      <w:r w:rsidRPr="00EE4936">
        <w:rPr>
          <w:i/>
          <w:sz w:val="20"/>
          <w:szCs w:val="20"/>
          <w:u w:val="single"/>
          <w:lang w:val="es-VE"/>
        </w:rPr>
        <w:t xml:space="preserve">Desarrollo </w:t>
      </w:r>
      <w:proofErr w:type="spellStart"/>
      <w:r w:rsidRPr="00EE4936">
        <w:rPr>
          <w:i/>
          <w:sz w:val="20"/>
          <w:szCs w:val="20"/>
          <w:u w:val="single"/>
          <w:lang w:val="es-VE"/>
        </w:rPr>
        <w:t>Psicologico</w:t>
      </w:r>
      <w:proofErr w:type="spellEnd"/>
      <w:r w:rsidRPr="00B6424B">
        <w:rPr>
          <w:sz w:val="20"/>
          <w:szCs w:val="20"/>
          <w:lang w:val="es-VE"/>
        </w:rPr>
        <w:t xml:space="preserve">. </w:t>
      </w:r>
      <w:proofErr w:type="spellStart"/>
      <w:r w:rsidRPr="00B6424B">
        <w:rPr>
          <w:sz w:val="20"/>
          <w:szCs w:val="20"/>
        </w:rPr>
        <w:t>Mexico</w:t>
      </w:r>
      <w:proofErr w:type="spellEnd"/>
      <w:r w:rsidRPr="00B6424B">
        <w:rPr>
          <w:sz w:val="20"/>
          <w:szCs w:val="20"/>
        </w:rPr>
        <w:t>: Prentice hall.</w:t>
      </w:r>
    </w:p>
    <w:p w:rsidR="00884364" w:rsidRPr="00B6424B" w:rsidRDefault="00884364" w:rsidP="005C694F">
      <w:pPr>
        <w:jc w:val="both"/>
        <w:rPr>
          <w:sz w:val="20"/>
          <w:szCs w:val="20"/>
          <w:lang w:val="es-VE"/>
        </w:rPr>
      </w:pPr>
    </w:p>
    <w:p w:rsidR="00884364" w:rsidRPr="00B6424B" w:rsidRDefault="00884364" w:rsidP="005C694F">
      <w:pPr>
        <w:jc w:val="both"/>
        <w:rPr>
          <w:sz w:val="20"/>
          <w:szCs w:val="20"/>
        </w:rPr>
      </w:pPr>
      <w:r w:rsidRPr="00B6424B">
        <w:rPr>
          <w:sz w:val="20"/>
          <w:szCs w:val="20"/>
        </w:rPr>
        <w:t>Cobos, P. (2006). El desarrollo psicomotor y sus alteraciones. 7ma Ed. Madrid: Pirámide.</w:t>
      </w:r>
    </w:p>
    <w:p w:rsidR="005C694F" w:rsidRPr="00B6424B" w:rsidRDefault="005C694F" w:rsidP="005C694F">
      <w:pPr>
        <w:jc w:val="both"/>
        <w:rPr>
          <w:sz w:val="20"/>
          <w:szCs w:val="20"/>
        </w:rPr>
      </w:pPr>
    </w:p>
    <w:p w:rsidR="005C694F" w:rsidRDefault="00884364" w:rsidP="005C694F">
      <w:pPr>
        <w:jc w:val="both"/>
        <w:rPr>
          <w:sz w:val="20"/>
          <w:szCs w:val="20"/>
        </w:rPr>
      </w:pPr>
      <w:r w:rsidRPr="00EE4936">
        <w:rPr>
          <w:i/>
          <w:sz w:val="20"/>
          <w:szCs w:val="20"/>
          <w:u w:val="single"/>
        </w:rPr>
        <w:t>Declaración Mundial sobre educación para todos "Satisfacción de las necesidades básicas de aprendizaje".</w:t>
      </w:r>
      <w:r w:rsidRPr="00B6424B">
        <w:rPr>
          <w:sz w:val="20"/>
          <w:szCs w:val="20"/>
        </w:rPr>
        <w:t xml:space="preserve"> </w:t>
      </w:r>
      <w:proofErr w:type="spellStart"/>
      <w:r w:rsidRPr="00B6424B">
        <w:rPr>
          <w:sz w:val="20"/>
          <w:szCs w:val="20"/>
        </w:rPr>
        <w:t>Jomtien</w:t>
      </w:r>
      <w:proofErr w:type="spellEnd"/>
      <w:r w:rsidRPr="00B6424B">
        <w:rPr>
          <w:sz w:val="20"/>
          <w:szCs w:val="20"/>
        </w:rPr>
        <w:t xml:space="preserve">, Tailandia, 5 al 9 de marzo, 1990. Disponible en </w:t>
      </w:r>
      <w:hyperlink r:id="rId14" w:history="1">
        <w:r w:rsidRPr="00B6424B">
          <w:rPr>
            <w:rStyle w:val="Hipervnculo"/>
            <w:sz w:val="20"/>
            <w:szCs w:val="20"/>
          </w:rPr>
          <w:t>www.oei.es/efa2000jomtien.htm</w:t>
        </w:r>
      </w:hyperlink>
      <w:r w:rsidRPr="00B6424B">
        <w:rPr>
          <w:sz w:val="20"/>
          <w:szCs w:val="20"/>
        </w:rPr>
        <w:t>. Fecha de consulta: 24-04-11.</w:t>
      </w:r>
    </w:p>
    <w:p w:rsidR="002E5931" w:rsidRPr="00B6424B" w:rsidRDefault="002E5931" w:rsidP="005C694F">
      <w:pPr>
        <w:jc w:val="both"/>
        <w:rPr>
          <w:sz w:val="20"/>
          <w:szCs w:val="20"/>
        </w:rPr>
      </w:pPr>
    </w:p>
    <w:p w:rsidR="00884364" w:rsidRPr="00B6424B" w:rsidRDefault="005C694F" w:rsidP="005C694F">
      <w:pPr>
        <w:jc w:val="both"/>
        <w:rPr>
          <w:sz w:val="20"/>
          <w:szCs w:val="20"/>
        </w:rPr>
      </w:pPr>
      <w:r w:rsidRPr="00B6424B">
        <w:rPr>
          <w:sz w:val="20"/>
          <w:szCs w:val="20"/>
        </w:rPr>
        <w:t xml:space="preserve">Di </w:t>
      </w:r>
      <w:proofErr w:type="spellStart"/>
      <w:r w:rsidRPr="00B6424B">
        <w:rPr>
          <w:sz w:val="20"/>
          <w:szCs w:val="20"/>
        </w:rPr>
        <w:t>Sante</w:t>
      </w:r>
      <w:proofErr w:type="spellEnd"/>
      <w:r w:rsidRPr="00B6424B">
        <w:rPr>
          <w:sz w:val="20"/>
          <w:szCs w:val="20"/>
        </w:rPr>
        <w:t xml:space="preserve">, E. (1996). </w:t>
      </w:r>
      <w:r w:rsidRPr="00EE4936">
        <w:rPr>
          <w:i/>
          <w:sz w:val="20"/>
          <w:szCs w:val="20"/>
          <w:u w:val="single"/>
        </w:rPr>
        <w:t>Psicomotricidad y desarrollo psicomotor del niño y niña en edad preescolar</w:t>
      </w:r>
      <w:r w:rsidRPr="00B6424B">
        <w:rPr>
          <w:sz w:val="20"/>
          <w:szCs w:val="20"/>
        </w:rPr>
        <w:t xml:space="preserve">. Caracas: Fondo Editorial </w:t>
      </w:r>
      <w:proofErr w:type="spellStart"/>
      <w:r w:rsidRPr="00B6424B">
        <w:rPr>
          <w:sz w:val="20"/>
          <w:szCs w:val="20"/>
        </w:rPr>
        <w:t>Tropikos</w:t>
      </w:r>
      <w:proofErr w:type="spellEnd"/>
      <w:r w:rsidRPr="00B6424B">
        <w:rPr>
          <w:sz w:val="20"/>
          <w:szCs w:val="20"/>
        </w:rPr>
        <w:t>.</w:t>
      </w:r>
    </w:p>
    <w:p w:rsidR="002634BB" w:rsidRPr="00456101" w:rsidRDefault="002634BB" w:rsidP="005C694F">
      <w:pPr>
        <w:jc w:val="both"/>
        <w:rPr>
          <w:sz w:val="20"/>
          <w:szCs w:val="20"/>
        </w:rPr>
      </w:pPr>
    </w:p>
    <w:p w:rsidR="002634BB" w:rsidRPr="00B6424B" w:rsidRDefault="002634BB" w:rsidP="005C694F">
      <w:pPr>
        <w:jc w:val="both"/>
        <w:rPr>
          <w:sz w:val="20"/>
          <w:szCs w:val="20"/>
        </w:rPr>
      </w:pPr>
      <w:proofErr w:type="spellStart"/>
      <w:r w:rsidRPr="00456101">
        <w:rPr>
          <w:sz w:val="20"/>
          <w:szCs w:val="20"/>
        </w:rPr>
        <w:t>Gessell</w:t>
      </w:r>
      <w:proofErr w:type="spellEnd"/>
      <w:r w:rsidRPr="00456101">
        <w:rPr>
          <w:sz w:val="20"/>
          <w:szCs w:val="20"/>
        </w:rPr>
        <w:t xml:space="preserve">, A., </w:t>
      </w:r>
      <w:proofErr w:type="spellStart"/>
      <w:r w:rsidRPr="00456101">
        <w:rPr>
          <w:sz w:val="20"/>
          <w:szCs w:val="20"/>
        </w:rPr>
        <w:t>Ilg</w:t>
      </w:r>
      <w:proofErr w:type="spellEnd"/>
      <w:r w:rsidRPr="00456101">
        <w:rPr>
          <w:sz w:val="20"/>
          <w:szCs w:val="20"/>
        </w:rPr>
        <w:t xml:space="preserve">, F., Ames, L. (1971). </w:t>
      </w:r>
      <w:r w:rsidRPr="00EE4936">
        <w:rPr>
          <w:i/>
          <w:sz w:val="20"/>
          <w:szCs w:val="20"/>
          <w:u w:val="single"/>
        </w:rPr>
        <w:t xml:space="preserve">El niño de </w:t>
      </w:r>
      <w:smartTag w:uri="urn:schemas-microsoft-com:office:smarttags" w:element="metricconverter">
        <w:smartTagPr>
          <w:attr w:name="ProductID" w:val="1 a"/>
        </w:smartTagPr>
        <w:r w:rsidRPr="00EE4936">
          <w:rPr>
            <w:i/>
            <w:sz w:val="20"/>
            <w:szCs w:val="20"/>
            <w:u w:val="single"/>
          </w:rPr>
          <w:t>1 a</w:t>
        </w:r>
      </w:smartTag>
      <w:r w:rsidRPr="00EE4936">
        <w:rPr>
          <w:i/>
          <w:sz w:val="20"/>
          <w:szCs w:val="20"/>
          <w:u w:val="single"/>
        </w:rPr>
        <w:t xml:space="preserve"> 5 años. 6ta</w:t>
      </w:r>
      <w:r w:rsidRPr="00B6424B">
        <w:rPr>
          <w:sz w:val="20"/>
          <w:szCs w:val="20"/>
        </w:rPr>
        <w:t xml:space="preserve"> Ed. Buenos Aires: Paidós.</w:t>
      </w:r>
    </w:p>
    <w:p w:rsidR="005C694F" w:rsidRPr="00B6424B" w:rsidRDefault="005C694F" w:rsidP="005C694F">
      <w:pPr>
        <w:jc w:val="both"/>
        <w:rPr>
          <w:sz w:val="20"/>
          <w:szCs w:val="20"/>
        </w:rPr>
      </w:pPr>
    </w:p>
    <w:p w:rsidR="002634BB" w:rsidRPr="00B6424B" w:rsidRDefault="002634BB" w:rsidP="005C694F">
      <w:pPr>
        <w:jc w:val="both"/>
        <w:rPr>
          <w:sz w:val="20"/>
          <w:szCs w:val="20"/>
          <w:lang w:val="es-VE"/>
        </w:rPr>
      </w:pPr>
      <w:proofErr w:type="spellStart"/>
      <w:r w:rsidRPr="00B6424B">
        <w:rPr>
          <w:sz w:val="20"/>
          <w:szCs w:val="20"/>
          <w:lang w:val="es-VE"/>
        </w:rPr>
        <w:t>Kephart</w:t>
      </w:r>
      <w:proofErr w:type="spellEnd"/>
      <w:r w:rsidRPr="00B6424B">
        <w:rPr>
          <w:sz w:val="20"/>
          <w:szCs w:val="20"/>
          <w:lang w:val="es-VE"/>
        </w:rPr>
        <w:t xml:space="preserve">, N. (1972). </w:t>
      </w:r>
      <w:r w:rsidRPr="00EE4936">
        <w:rPr>
          <w:i/>
          <w:sz w:val="20"/>
          <w:szCs w:val="20"/>
          <w:u w:val="single"/>
          <w:lang w:val="es-VE"/>
        </w:rPr>
        <w:t>El alumno retrasado</w:t>
      </w:r>
      <w:r w:rsidRPr="00B6424B">
        <w:rPr>
          <w:sz w:val="20"/>
          <w:szCs w:val="20"/>
          <w:lang w:val="es-VE"/>
        </w:rPr>
        <w:t xml:space="preserve">. Barcelona: </w:t>
      </w:r>
      <w:proofErr w:type="spellStart"/>
      <w:r w:rsidRPr="00B6424B">
        <w:rPr>
          <w:sz w:val="20"/>
          <w:szCs w:val="20"/>
          <w:lang w:val="es-VE"/>
        </w:rPr>
        <w:t>Miracle</w:t>
      </w:r>
      <w:proofErr w:type="spellEnd"/>
      <w:r w:rsidRPr="00B6424B">
        <w:rPr>
          <w:sz w:val="20"/>
          <w:szCs w:val="20"/>
          <w:lang w:val="es-VE"/>
        </w:rPr>
        <w:t>.</w:t>
      </w:r>
    </w:p>
    <w:p w:rsidR="005C694F" w:rsidRPr="00B6424B" w:rsidRDefault="005C694F" w:rsidP="005C694F">
      <w:pPr>
        <w:jc w:val="both"/>
        <w:rPr>
          <w:sz w:val="20"/>
          <w:szCs w:val="20"/>
        </w:rPr>
      </w:pPr>
    </w:p>
    <w:p w:rsidR="005C694F" w:rsidRPr="00B6424B" w:rsidRDefault="005C694F" w:rsidP="005C694F">
      <w:pPr>
        <w:jc w:val="both"/>
        <w:rPr>
          <w:sz w:val="20"/>
          <w:szCs w:val="20"/>
        </w:rPr>
      </w:pPr>
      <w:proofErr w:type="spellStart"/>
      <w:r w:rsidRPr="00B6424B">
        <w:rPr>
          <w:sz w:val="20"/>
          <w:szCs w:val="20"/>
        </w:rPr>
        <w:t>Lejarraga</w:t>
      </w:r>
      <w:proofErr w:type="spellEnd"/>
      <w:r w:rsidRPr="00B6424B">
        <w:rPr>
          <w:sz w:val="20"/>
          <w:szCs w:val="20"/>
        </w:rPr>
        <w:t xml:space="preserve">, H., </w:t>
      </w:r>
      <w:proofErr w:type="spellStart"/>
      <w:r w:rsidRPr="00B6424B">
        <w:rPr>
          <w:sz w:val="20"/>
          <w:szCs w:val="20"/>
        </w:rPr>
        <w:t>Kelmansky</w:t>
      </w:r>
      <w:proofErr w:type="spellEnd"/>
      <w:r w:rsidRPr="00B6424B">
        <w:rPr>
          <w:sz w:val="20"/>
          <w:szCs w:val="20"/>
        </w:rPr>
        <w:t xml:space="preserve">, D., </w:t>
      </w:r>
      <w:proofErr w:type="spellStart"/>
      <w:r w:rsidRPr="00B6424B">
        <w:rPr>
          <w:sz w:val="20"/>
          <w:szCs w:val="20"/>
        </w:rPr>
        <w:t>Pascucci</w:t>
      </w:r>
      <w:proofErr w:type="spellEnd"/>
      <w:r w:rsidRPr="00B6424B">
        <w:rPr>
          <w:sz w:val="20"/>
          <w:szCs w:val="20"/>
        </w:rPr>
        <w:t xml:space="preserve">, M., </w:t>
      </w:r>
      <w:proofErr w:type="spellStart"/>
      <w:r w:rsidRPr="00B6424B">
        <w:rPr>
          <w:sz w:val="20"/>
          <w:szCs w:val="20"/>
        </w:rPr>
        <w:t>Salamanco</w:t>
      </w:r>
      <w:proofErr w:type="spellEnd"/>
      <w:r w:rsidRPr="00B6424B">
        <w:rPr>
          <w:sz w:val="20"/>
          <w:szCs w:val="20"/>
        </w:rPr>
        <w:t xml:space="preserve">, G. (2005). </w:t>
      </w:r>
      <w:r w:rsidRPr="00EE4936">
        <w:rPr>
          <w:i/>
          <w:sz w:val="20"/>
          <w:szCs w:val="20"/>
          <w:u w:val="single"/>
        </w:rPr>
        <w:t>Prueba Nacional de Pesquisa PRUNAPE</w:t>
      </w:r>
      <w:r w:rsidRPr="00B6424B">
        <w:rPr>
          <w:sz w:val="20"/>
          <w:szCs w:val="20"/>
        </w:rPr>
        <w:t xml:space="preserve">. Buenos Aires: Fundación Hospital de Pediatría “Prof. Dr. Juan P. </w:t>
      </w:r>
      <w:proofErr w:type="spellStart"/>
      <w:r w:rsidRPr="00B6424B">
        <w:rPr>
          <w:sz w:val="20"/>
          <w:szCs w:val="20"/>
        </w:rPr>
        <w:t>Garrahan</w:t>
      </w:r>
      <w:proofErr w:type="spellEnd"/>
      <w:r w:rsidRPr="00B6424B">
        <w:rPr>
          <w:sz w:val="20"/>
          <w:szCs w:val="20"/>
        </w:rPr>
        <w:t xml:space="preserve">” </w:t>
      </w:r>
    </w:p>
    <w:p w:rsidR="005C694F" w:rsidRPr="00B6424B" w:rsidRDefault="005C694F" w:rsidP="005C694F">
      <w:pPr>
        <w:jc w:val="both"/>
        <w:rPr>
          <w:sz w:val="20"/>
          <w:szCs w:val="20"/>
        </w:rPr>
      </w:pPr>
    </w:p>
    <w:p w:rsidR="00884364" w:rsidRPr="00B6424B" w:rsidRDefault="002634BB" w:rsidP="005C694F">
      <w:pPr>
        <w:jc w:val="both"/>
        <w:rPr>
          <w:sz w:val="20"/>
          <w:szCs w:val="20"/>
        </w:rPr>
      </w:pPr>
      <w:r w:rsidRPr="00B6424B">
        <w:rPr>
          <w:sz w:val="20"/>
          <w:szCs w:val="20"/>
        </w:rPr>
        <w:t xml:space="preserve">León de Viloria, Ch. (2011). </w:t>
      </w:r>
      <w:r w:rsidRPr="00EE4936">
        <w:rPr>
          <w:i/>
          <w:sz w:val="20"/>
          <w:szCs w:val="20"/>
          <w:u w:val="single"/>
        </w:rPr>
        <w:t>Secuencias del desarrollo infantil integral.</w:t>
      </w:r>
      <w:r w:rsidRPr="00B6424B">
        <w:rPr>
          <w:sz w:val="20"/>
          <w:szCs w:val="20"/>
        </w:rPr>
        <w:t xml:space="preserve"> Caracas: Universidad Católica Andrés Bello. </w:t>
      </w:r>
    </w:p>
    <w:p w:rsidR="005C694F" w:rsidRPr="00B6424B" w:rsidRDefault="005C694F" w:rsidP="005C694F">
      <w:pPr>
        <w:jc w:val="both"/>
        <w:rPr>
          <w:sz w:val="20"/>
          <w:szCs w:val="20"/>
        </w:rPr>
      </w:pPr>
    </w:p>
    <w:p w:rsidR="00884364" w:rsidRPr="00B6424B" w:rsidRDefault="00884364" w:rsidP="005C694F">
      <w:pPr>
        <w:jc w:val="both"/>
        <w:rPr>
          <w:sz w:val="20"/>
          <w:szCs w:val="20"/>
          <w:lang w:val="es-VE"/>
        </w:rPr>
      </w:pPr>
      <w:r w:rsidRPr="00B6424B">
        <w:rPr>
          <w:sz w:val="20"/>
          <w:szCs w:val="20"/>
          <w:lang w:val="es-VE"/>
        </w:rPr>
        <w:t xml:space="preserve">Méndez, H. (1996). </w:t>
      </w:r>
      <w:r w:rsidRPr="00EE4936">
        <w:rPr>
          <w:i/>
          <w:sz w:val="20"/>
          <w:szCs w:val="20"/>
          <w:u w:val="single"/>
          <w:lang w:val="es-VE"/>
        </w:rPr>
        <w:t>Estudio sobre Crecimiento y Desarrollo Humanos de la República de Venezuela</w:t>
      </w:r>
      <w:r w:rsidRPr="00B6424B">
        <w:rPr>
          <w:sz w:val="20"/>
          <w:szCs w:val="20"/>
          <w:lang w:val="es-VE"/>
        </w:rPr>
        <w:t xml:space="preserve">. Tomo III. Caracas: FUNDACREDESA: 1137-1165. </w:t>
      </w:r>
    </w:p>
    <w:p w:rsidR="005C694F" w:rsidRPr="00B6424B" w:rsidRDefault="005C694F" w:rsidP="005C694F">
      <w:pPr>
        <w:jc w:val="both"/>
        <w:rPr>
          <w:sz w:val="20"/>
          <w:szCs w:val="20"/>
          <w:lang w:val="es-VE"/>
        </w:rPr>
      </w:pPr>
    </w:p>
    <w:p w:rsidR="005C694F" w:rsidRPr="00B6424B" w:rsidRDefault="005C694F" w:rsidP="005C694F">
      <w:pPr>
        <w:jc w:val="both"/>
        <w:rPr>
          <w:sz w:val="20"/>
          <w:szCs w:val="20"/>
        </w:rPr>
      </w:pPr>
      <w:r w:rsidRPr="00B6424B">
        <w:rPr>
          <w:sz w:val="20"/>
          <w:szCs w:val="20"/>
        </w:rPr>
        <w:t xml:space="preserve">Ministerio de Educación y Deportes. </w:t>
      </w:r>
      <w:r w:rsidRPr="00EE4936">
        <w:rPr>
          <w:i/>
          <w:sz w:val="20"/>
          <w:szCs w:val="20"/>
          <w:u w:val="single"/>
        </w:rPr>
        <w:t>Currículo de Educación Inicial.</w:t>
      </w:r>
      <w:r w:rsidRPr="00B6424B">
        <w:rPr>
          <w:sz w:val="20"/>
          <w:szCs w:val="20"/>
        </w:rPr>
        <w:t xml:space="preserve"> (2005). República Bolivariana de Venezuela: Grupo Didáctico 2001, C.A. </w:t>
      </w:r>
    </w:p>
    <w:p w:rsidR="005C694F" w:rsidRPr="00B6424B" w:rsidRDefault="005C694F" w:rsidP="005C694F">
      <w:pPr>
        <w:jc w:val="both"/>
        <w:rPr>
          <w:sz w:val="20"/>
          <w:szCs w:val="20"/>
        </w:rPr>
      </w:pPr>
    </w:p>
    <w:p w:rsidR="005C694F" w:rsidRPr="00B6424B" w:rsidRDefault="005C694F" w:rsidP="005C694F">
      <w:pPr>
        <w:jc w:val="both"/>
        <w:rPr>
          <w:sz w:val="20"/>
          <w:szCs w:val="20"/>
        </w:rPr>
      </w:pPr>
      <w:proofErr w:type="spellStart"/>
      <w:r w:rsidRPr="00B6424B">
        <w:rPr>
          <w:sz w:val="20"/>
          <w:szCs w:val="20"/>
        </w:rPr>
        <w:t>Mugny</w:t>
      </w:r>
      <w:proofErr w:type="spellEnd"/>
      <w:r w:rsidRPr="00B6424B">
        <w:rPr>
          <w:sz w:val="20"/>
          <w:szCs w:val="20"/>
        </w:rPr>
        <w:t xml:space="preserve">, G. y </w:t>
      </w:r>
      <w:proofErr w:type="spellStart"/>
      <w:r w:rsidRPr="00B6424B">
        <w:rPr>
          <w:sz w:val="20"/>
          <w:szCs w:val="20"/>
        </w:rPr>
        <w:t>Doises</w:t>
      </w:r>
      <w:proofErr w:type="spellEnd"/>
      <w:r w:rsidRPr="00B6424B">
        <w:rPr>
          <w:sz w:val="20"/>
          <w:szCs w:val="20"/>
        </w:rPr>
        <w:t xml:space="preserve">, W. (1983). </w:t>
      </w:r>
      <w:r w:rsidRPr="00EE4936">
        <w:rPr>
          <w:i/>
          <w:sz w:val="20"/>
          <w:szCs w:val="20"/>
          <w:u w:val="single"/>
        </w:rPr>
        <w:t>La construcción social de la inteligencia.</w:t>
      </w:r>
      <w:r w:rsidRPr="00B6424B">
        <w:rPr>
          <w:sz w:val="20"/>
          <w:szCs w:val="20"/>
        </w:rPr>
        <w:t xml:space="preserve"> Edit. Trillas.</w:t>
      </w:r>
    </w:p>
    <w:p w:rsidR="005C694F" w:rsidRPr="00B6424B" w:rsidRDefault="005C694F" w:rsidP="005C694F">
      <w:pPr>
        <w:jc w:val="both"/>
        <w:rPr>
          <w:sz w:val="20"/>
          <w:szCs w:val="20"/>
        </w:rPr>
      </w:pPr>
    </w:p>
    <w:p w:rsidR="005C694F" w:rsidRPr="00B6424B" w:rsidRDefault="005C694F" w:rsidP="005C694F">
      <w:pPr>
        <w:jc w:val="both"/>
        <w:rPr>
          <w:sz w:val="20"/>
          <w:szCs w:val="20"/>
          <w:lang w:val="es-VE"/>
        </w:rPr>
      </w:pPr>
      <w:r w:rsidRPr="00B6424B">
        <w:rPr>
          <w:sz w:val="20"/>
          <w:szCs w:val="20"/>
          <w:lang w:val="es-VE"/>
        </w:rPr>
        <w:t xml:space="preserve">Organización Mundial de la Salud (2003). </w:t>
      </w:r>
      <w:r w:rsidRPr="00EE4936">
        <w:rPr>
          <w:i/>
          <w:sz w:val="20"/>
          <w:szCs w:val="20"/>
          <w:u w:val="single"/>
          <w:lang w:val="es-VE"/>
        </w:rPr>
        <w:t xml:space="preserve">Orientaciones Estratégicas para Mejorar la Salud y el Desarrollo de los </w:t>
      </w:r>
      <w:r w:rsidRPr="00EE4936">
        <w:rPr>
          <w:sz w:val="20"/>
          <w:szCs w:val="20"/>
          <w:lang w:val="es-VE"/>
        </w:rPr>
        <w:t>Niños y</w:t>
      </w:r>
      <w:r w:rsidRPr="00B6424B">
        <w:rPr>
          <w:sz w:val="20"/>
          <w:szCs w:val="20"/>
          <w:lang w:val="es-VE"/>
        </w:rPr>
        <w:t xml:space="preserve"> </w:t>
      </w:r>
      <w:r w:rsidRPr="00EE4936">
        <w:rPr>
          <w:i/>
          <w:sz w:val="20"/>
          <w:szCs w:val="20"/>
          <w:u w:val="single"/>
          <w:lang w:val="es-VE"/>
        </w:rPr>
        <w:t>Adolescentes.</w:t>
      </w:r>
      <w:r w:rsidRPr="00B6424B">
        <w:rPr>
          <w:sz w:val="20"/>
          <w:szCs w:val="20"/>
          <w:lang w:val="es-VE"/>
        </w:rPr>
        <w:t xml:space="preserve"> </w:t>
      </w:r>
    </w:p>
    <w:p w:rsidR="005C694F" w:rsidRPr="00B6424B" w:rsidRDefault="005C694F" w:rsidP="005C694F">
      <w:pPr>
        <w:jc w:val="both"/>
        <w:rPr>
          <w:sz w:val="20"/>
          <w:szCs w:val="20"/>
          <w:lang w:val="es-VE"/>
        </w:rPr>
      </w:pPr>
    </w:p>
    <w:p w:rsidR="00884364" w:rsidRPr="00B6424B" w:rsidRDefault="00884364" w:rsidP="005C694F">
      <w:pPr>
        <w:jc w:val="both"/>
        <w:rPr>
          <w:sz w:val="20"/>
          <w:szCs w:val="20"/>
          <w:lang w:val="es-VE"/>
        </w:rPr>
      </w:pPr>
      <w:r w:rsidRPr="00B6424B">
        <w:rPr>
          <w:sz w:val="20"/>
          <w:szCs w:val="20"/>
        </w:rPr>
        <w:t xml:space="preserve">Palacios, J. </w:t>
      </w:r>
      <w:proofErr w:type="spellStart"/>
      <w:r w:rsidRPr="00B6424B">
        <w:rPr>
          <w:sz w:val="20"/>
          <w:szCs w:val="20"/>
        </w:rPr>
        <w:t>Marchesi</w:t>
      </w:r>
      <w:proofErr w:type="spellEnd"/>
      <w:r w:rsidRPr="00B6424B">
        <w:rPr>
          <w:sz w:val="20"/>
          <w:szCs w:val="20"/>
        </w:rPr>
        <w:t xml:space="preserve">, A. </w:t>
      </w:r>
      <w:proofErr w:type="spellStart"/>
      <w:r w:rsidRPr="00B6424B">
        <w:rPr>
          <w:sz w:val="20"/>
          <w:szCs w:val="20"/>
        </w:rPr>
        <w:t>Coll</w:t>
      </w:r>
      <w:proofErr w:type="spellEnd"/>
      <w:r w:rsidRPr="00B6424B">
        <w:rPr>
          <w:sz w:val="20"/>
          <w:szCs w:val="20"/>
        </w:rPr>
        <w:t xml:space="preserve">, C. (1999). </w:t>
      </w:r>
      <w:r w:rsidRPr="00EE4936">
        <w:rPr>
          <w:i/>
          <w:sz w:val="20"/>
          <w:szCs w:val="20"/>
          <w:u w:val="single"/>
        </w:rPr>
        <w:t>Desarrollo psicológico y educación.</w:t>
      </w:r>
      <w:r w:rsidRPr="00B6424B">
        <w:rPr>
          <w:sz w:val="20"/>
          <w:szCs w:val="20"/>
        </w:rPr>
        <w:t xml:space="preserve"> Psicología evolutiva. Madrid: Alianza.</w:t>
      </w:r>
    </w:p>
    <w:p w:rsidR="00884364" w:rsidRPr="00B6424B" w:rsidRDefault="00884364" w:rsidP="005C694F">
      <w:pPr>
        <w:jc w:val="both"/>
        <w:rPr>
          <w:sz w:val="20"/>
          <w:szCs w:val="20"/>
          <w:lang w:val="es-VE"/>
        </w:rPr>
      </w:pPr>
    </w:p>
    <w:p w:rsidR="00884364" w:rsidRPr="00B6424B" w:rsidRDefault="00884364" w:rsidP="005C694F">
      <w:pPr>
        <w:jc w:val="both"/>
        <w:rPr>
          <w:sz w:val="20"/>
          <w:szCs w:val="20"/>
          <w:lang w:val="es-VE"/>
        </w:rPr>
      </w:pPr>
      <w:proofErr w:type="spellStart"/>
      <w:r w:rsidRPr="00B6424B">
        <w:rPr>
          <w:sz w:val="20"/>
          <w:szCs w:val="20"/>
        </w:rPr>
        <w:t>Papalia</w:t>
      </w:r>
      <w:proofErr w:type="spellEnd"/>
      <w:r w:rsidRPr="00B6424B">
        <w:rPr>
          <w:sz w:val="20"/>
          <w:szCs w:val="20"/>
        </w:rPr>
        <w:t xml:space="preserve">, D., </w:t>
      </w:r>
      <w:proofErr w:type="spellStart"/>
      <w:r w:rsidRPr="00B6424B">
        <w:rPr>
          <w:sz w:val="20"/>
          <w:szCs w:val="20"/>
        </w:rPr>
        <w:t>Wendkos</w:t>
      </w:r>
      <w:proofErr w:type="spellEnd"/>
      <w:r w:rsidRPr="00B6424B">
        <w:rPr>
          <w:sz w:val="20"/>
          <w:szCs w:val="20"/>
        </w:rPr>
        <w:t xml:space="preserve">, S., </w:t>
      </w:r>
      <w:proofErr w:type="spellStart"/>
      <w:r w:rsidRPr="00B6424B">
        <w:rPr>
          <w:sz w:val="20"/>
          <w:szCs w:val="20"/>
        </w:rPr>
        <w:t>Duskin</w:t>
      </w:r>
      <w:proofErr w:type="spellEnd"/>
      <w:r w:rsidRPr="00B6424B">
        <w:rPr>
          <w:sz w:val="20"/>
          <w:szCs w:val="20"/>
        </w:rPr>
        <w:t>, R., (</w:t>
      </w:r>
      <w:r w:rsidRPr="00B6424B">
        <w:rPr>
          <w:sz w:val="20"/>
          <w:szCs w:val="20"/>
          <w:lang w:val="es-VE"/>
        </w:rPr>
        <w:t xml:space="preserve">2001). </w:t>
      </w:r>
      <w:r w:rsidRPr="00EE4936">
        <w:rPr>
          <w:i/>
          <w:sz w:val="20"/>
          <w:szCs w:val="20"/>
          <w:u w:val="single"/>
        </w:rPr>
        <w:t>Psicología del desarrollo</w:t>
      </w:r>
      <w:r w:rsidRPr="00B6424B">
        <w:rPr>
          <w:sz w:val="20"/>
          <w:szCs w:val="20"/>
        </w:rPr>
        <w:t xml:space="preserve">. </w:t>
      </w:r>
      <w:r w:rsidRPr="00B6424B">
        <w:rPr>
          <w:sz w:val="20"/>
          <w:szCs w:val="20"/>
          <w:lang w:val="es-VE"/>
        </w:rPr>
        <w:t>Bogotá: McGraw Hill Interamericana, S.A.</w:t>
      </w:r>
    </w:p>
    <w:p w:rsidR="005C694F" w:rsidRPr="00B6424B" w:rsidRDefault="005C694F" w:rsidP="005C694F">
      <w:pPr>
        <w:jc w:val="both"/>
        <w:rPr>
          <w:sz w:val="20"/>
          <w:szCs w:val="20"/>
        </w:rPr>
      </w:pPr>
    </w:p>
    <w:p w:rsidR="002634BB" w:rsidRPr="00B6424B" w:rsidRDefault="00884364" w:rsidP="005C694F">
      <w:pPr>
        <w:jc w:val="both"/>
        <w:rPr>
          <w:sz w:val="20"/>
          <w:szCs w:val="20"/>
        </w:rPr>
      </w:pPr>
      <w:r w:rsidRPr="00B6424B">
        <w:rPr>
          <w:sz w:val="20"/>
          <w:szCs w:val="20"/>
        </w:rPr>
        <w:t xml:space="preserve">Piaget, J. (1965). </w:t>
      </w:r>
      <w:r w:rsidRPr="00EE4936">
        <w:rPr>
          <w:i/>
          <w:sz w:val="20"/>
          <w:szCs w:val="20"/>
          <w:u w:val="single"/>
        </w:rPr>
        <w:t>La construcción de lo real en el niño.</w:t>
      </w:r>
      <w:r w:rsidRPr="00B6424B">
        <w:rPr>
          <w:sz w:val="20"/>
          <w:szCs w:val="20"/>
        </w:rPr>
        <w:t xml:space="preserve"> Buenos Aires: Proteo. </w:t>
      </w:r>
    </w:p>
    <w:p w:rsidR="002634BB" w:rsidRPr="00B6424B" w:rsidRDefault="002634BB" w:rsidP="005C694F">
      <w:pPr>
        <w:jc w:val="both"/>
        <w:rPr>
          <w:sz w:val="20"/>
          <w:szCs w:val="20"/>
          <w:lang w:val="es-VE"/>
        </w:rPr>
      </w:pPr>
      <w:proofErr w:type="spellStart"/>
      <w:r w:rsidRPr="00B6424B">
        <w:rPr>
          <w:sz w:val="20"/>
          <w:szCs w:val="20"/>
        </w:rPr>
        <w:t>Santrock</w:t>
      </w:r>
      <w:proofErr w:type="spellEnd"/>
      <w:r w:rsidRPr="00B6424B">
        <w:rPr>
          <w:sz w:val="20"/>
          <w:szCs w:val="20"/>
        </w:rPr>
        <w:t xml:space="preserve">, J. (2007). Desarrollo infantil. </w:t>
      </w:r>
      <w:r w:rsidRPr="00B6424B">
        <w:rPr>
          <w:sz w:val="20"/>
          <w:szCs w:val="20"/>
          <w:lang w:val="es-VE"/>
        </w:rPr>
        <w:t xml:space="preserve">México: Mc Graw Hill. </w:t>
      </w:r>
    </w:p>
    <w:p w:rsidR="002634BB" w:rsidRPr="00B6424B" w:rsidRDefault="002634BB" w:rsidP="005C694F">
      <w:pPr>
        <w:jc w:val="both"/>
        <w:rPr>
          <w:sz w:val="20"/>
          <w:szCs w:val="20"/>
          <w:lang w:val="es-VE"/>
        </w:rPr>
      </w:pPr>
    </w:p>
    <w:p w:rsidR="002634BB" w:rsidRPr="00B6424B" w:rsidRDefault="002634BB" w:rsidP="005C694F">
      <w:pPr>
        <w:jc w:val="both"/>
        <w:rPr>
          <w:sz w:val="20"/>
          <w:szCs w:val="20"/>
          <w:lang w:val="es-VE"/>
        </w:rPr>
      </w:pPr>
      <w:proofErr w:type="spellStart"/>
      <w:r w:rsidRPr="00B6424B">
        <w:rPr>
          <w:sz w:val="20"/>
          <w:szCs w:val="20"/>
          <w:lang w:val="en-US"/>
        </w:rPr>
        <w:t>Thelen</w:t>
      </w:r>
      <w:proofErr w:type="spellEnd"/>
      <w:r w:rsidRPr="00B6424B">
        <w:rPr>
          <w:sz w:val="20"/>
          <w:szCs w:val="20"/>
          <w:lang w:val="en-US"/>
        </w:rPr>
        <w:t xml:space="preserve">. E. (2001). </w:t>
      </w:r>
      <w:proofErr w:type="gramStart"/>
      <w:r w:rsidRPr="00EE4936">
        <w:rPr>
          <w:i/>
          <w:sz w:val="20"/>
          <w:szCs w:val="20"/>
          <w:u w:val="single"/>
          <w:lang w:val="en-US"/>
        </w:rPr>
        <w:t>Dynamic mechanisms of change in early perceptual-motor development.</w:t>
      </w:r>
      <w:proofErr w:type="gramEnd"/>
      <w:r w:rsidRPr="00B6424B">
        <w:rPr>
          <w:sz w:val="20"/>
          <w:szCs w:val="20"/>
          <w:lang w:val="en-US"/>
        </w:rPr>
        <w:t xml:space="preserve"> In J.L. McClelland &amp; R.S. </w:t>
      </w:r>
      <w:proofErr w:type="spellStart"/>
      <w:r w:rsidRPr="00B6424B">
        <w:rPr>
          <w:sz w:val="20"/>
          <w:szCs w:val="20"/>
          <w:lang w:val="en-US"/>
        </w:rPr>
        <w:t>Siegler</w:t>
      </w:r>
      <w:proofErr w:type="spellEnd"/>
      <w:r w:rsidRPr="00B6424B">
        <w:rPr>
          <w:sz w:val="20"/>
          <w:szCs w:val="20"/>
          <w:lang w:val="en-US"/>
        </w:rPr>
        <w:t xml:space="preserve"> (</w:t>
      </w:r>
      <w:proofErr w:type="spellStart"/>
      <w:r w:rsidRPr="00B6424B">
        <w:rPr>
          <w:sz w:val="20"/>
          <w:szCs w:val="20"/>
          <w:lang w:val="en-US"/>
        </w:rPr>
        <w:t>Eds</w:t>
      </w:r>
      <w:proofErr w:type="spellEnd"/>
      <w:r w:rsidRPr="00B6424B">
        <w:rPr>
          <w:sz w:val="20"/>
          <w:szCs w:val="20"/>
          <w:lang w:val="en-US"/>
        </w:rPr>
        <w:t xml:space="preserve">), Mechanisms of cognitive development. </w:t>
      </w:r>
      <w:proofErr w:type="spellStart"/>
      <w:r w:rsidRPr="00B6424B">
        <w:rPr>
          <w:sz w:val="20"/>
          <w:szCs w:val="20"/>
          <w:lang w:val="es-VE"/>
        </w:rPr>
        <w:t>Mahwah</w:t>
      </w:r>
      <w:proofErr w:type="spellEnd"/>
      <w:r w:rsidRPr="00B6424B">
        <w:rPr>
          <w:sz w:val="20"/>
          <w:szCs w:val="20"/>
          <w:lang w:val="es-VE"/>
        </w:rPr>
        <w:t xml:space="preserve">, NJ: </w:t>
      </w:r>
      <w:proofErr w:type="spellStart"/>
      <w:r w:rsidRPr="00B6424B">
        <w:rPr>
          <w:sz w:val="20"/>
          <w:szCs w:val="20"/>
          <w:lang w:val="es-VE"/>
        </w:rPr>
        <w:t>Erlbaum</w:t>
      </w:r>
      <w:proofErr w:type="spellEnd"/>
      <w:r w:rsidRPr="00B6424B">
        <w:rPr>
          <w:sz w:val="20"/>
          <w:szCs w:val="20"/>
          <w:lang w:val="es-VE"/>
        </w:rPr>
        <w:t>.</w:t>
      </w:r>
    </w:p>
    <w:p w:rsidR="00884364" w:rsidRPr="00B6424B" w:rsidRDefault="00884364" w:rsidP="005C694F">
      <w:pPr>
        <w:jc w:val="both"/>
        <w:rPr>
          <w:sz w:val="20"/>
          <w:szCs w:val="20"/>
          <w:lang w:val="es-VE"/>
        </w:rPr>
      </w:pPr>
    </w:p>
    <w:p w:rsidR="00884364" w:rsidRPr="00B6424B" w:rsidRDefault="00884364" w:rsidP="005C694F">
      <w:pPr>
        <w:jc w:val="both"/>
        <w:rPr>
          <w:sz w:val="20"/>
          <w:szCs w:val="20"/>
        </w:rPr>
      </w:pPr>
      <w:proofErr w:type="spellStart"/>
      <w:r w:rsidRPr="00B6424B">
        <w:rPr>
          <w:sz w:val="20"/>
          <w:szCs w:val="20"/>
        </w:rPr>
        <w:t>Yunes</w:t>
      </w:r>
      <w:proofErr w:type="spellEnd"/>
      <w:r w:rsidRPr="00B6424B">
        <w:rPr>
          <w:sz w:val="20"/>
          <w:szCs w:val="20"/>
        </w:rPr>
        <w:t xml:space="preserve">, J. y Díaz, A. (1999). </w:t>
      </w:r>
      <w:r w:rsidRPr="00EE4936">
        <w:rPr>
          <w:i/>
          <w:sz w:val="20"/>
          <w:szCs w:val="20"/>
          <w:u w:val="single"/>
        </w:rPr>
        <w:t xml:space="preserve">Situación de la salud </w:t>
      </w:r>
      <w:proofErr w:type="spellStart"/>
      <w:r w:rsidRPr="00EE4936">
        <w:rPr>
          <w:i/>
          <w:sz w:val="20"/>
          <w:szCs w:val="20"/>
          <w:u w:val="single"/>
        </w:rPr>
        <w:t>maternoinfantil</w:t>
      </w:r>
      <w:proofErr w:type="spellEnd"/>
      <w:r w:rsidRPr="00EE4936">
        <w:rPr>
          <w:i/>
          <w:sz w:val="20"/>
          <w:szCs w:val="20"/>
          <w:u w:val="single"/>
        </w:rPr>
        <w:t xml:space="preserve"> y sus tendencias en américa latina y el caribe</w:t>
      </w:r>
      <w:r w:rsidRPr="00B6424B">
        <w:rPr>
          <w:sz w:val="20"/>
          <w:szCs w:val="20"/>
        </w:rPr>
        <w:t xml:space="preserve">. En </w:t>
      </w:r>
      <w:proofErr w:type="spellStart"/>
      <w:r w:rsidRPr="00B6424B">
        <w:rPr>
          <w:sz w:val="20"/>
          <w:szCs w:val="20"/>
        </w:rPr>
        <w:t>Benguigui</w:t>
      </w:r>
      <w:proofErr w:type="spellEnd"/>
      <w:r w:rsidRPr="00B6424B">
        <w:rPr>
          <w:sz w:val="20"/>
          <w:szCs w:val="20"/>
        </w:rPr>
        <w:t xml:space="preserve"> Y, </w:t>
      </w:r>
      <w:proofErr w:type="spellStart"/>
      <w:r w:rsidRPr="00B6424B">
        <w:rPr>
          <w:sz w:val="20"/>
          <w:szCs w:val="20"/>
        </w:rPr>
        <w:t>Land</w:t>
      </w:r>
      <w:proofErr w:type="spellEnd"/>
      <w:r w:rsidRPr="00B6424B">
        <w:rPr>
          <w:sz w:val="20"/>
          <w:szCs w:val="20"/>
        </w:rPr>
        <w:t xml:space="preserve"> S, Paganini JM y </w:t>
      </w:r>
      <w:proofErr w:type="spellStart"/>
      <w:r w:rsidRPr="00B6424B">
        <w:rPr>
          <w:sz w:val="20"/>
          <w:szCs w:val="20"/>
        </w:rPr>
        <w:t>Yunes</w:t>
      </w:r>
      <w:proofErr w:type="spellEnd"/>
      <w:r w:rsidRPr="00B6424B">
        <w:rPr>
          <w:sz w:val="20"/>
          <w:szCs w:val="20"/>
        </w:rPr>
        <w:t xml:space="preserve"> J, Ed. Acciones de salud </w:t>
      </w:r>
      <w:proofErr w:type="spellStart"/>
      <w:r w:rsidRPr="00B6424B">
        <w:rPr>
          <w:sz w:val="20"/>
          <w:szCs w:val="20"/>
        </w:rPr>
        <w:t>maternoinfantil</w:t>
      </w:r>
      <w:proofErr w:type="spellEnd"/>
      <w:r w:rsidRPr="00B6424B">
        <w:rPr>
          <w:sz w:val="20"/>
          <w:szCs w:val="20"/>
        </w:rPr>
        <w:t xml:space="preserve"> a nivel local: según las metas de la cumbre mundial a favor de la infancia. Washington, D.C. OPS: 3-16.</w:t>
      </w:r>
    </w:p>
    <w:p w:rsidR="002634BB" w:rsidRPr="00B6424B" w:rsidRDefault="002634BB" w:rsidP="002634BB">
      <w:pPr>
        <w:suppressAutoHyphens w:val="0"/>
        <w:autoSpaceDE w:val="0"/>
        <w:autoSpaceDN w:val="0"/>
        <w:adjustRightInd w:val="0"/>
        <w:jc w:val="both"/>
        <w:rPr>
          <w:rFonts w:eastAsiaTheme="minorHAnsi"/>
          <w:sz w:val="20"/>
          <w:szCs w:val="20"/>
          <w:lang w:eastAsia="en-US"/>
        </w:rPr>
      </w:pPr>
    </w:p>
    <w:p w:rsidR="002634BB" w:rsidRPr="00B6424B" w:rsidRDefault="002634BB" w:rsidP="002634BB">
      <w:pPr>
        <w:suppressAutoHyphens w:val="0"/>
        <w:autoSpaceDE w:val="0"/>
        <w:autoSpaceDN w:val="0"/>
        <w:adjustRightInd w:val="0"/>
        <w:jc w:val="both"/>
        <w:rPr>
          <w:rFonts w:eastAsiaTheme="minorHAnsi"/>
          <w:sz w:val="20"/>
          <w:szCs w:val="20"/>
          <w:lang w:val="es-VE" w:eastAsia="en-US"/>
        </w:rPr>
      </w:pPr>
    </w:p>
    <w:p w:rsidR="002634BB" w:rsidRPr="00B6424B" w:rsidRDefault="002634BB" w:rsidP="002634BB">
      <w:pPr>
        <w:suppressAutoHyphens w:val="0"/>
        <w:autoSpaceDE w:val="0"/>
        <w:autoSpaceDN w:val="0"/>
        <w:adjustRightInd w:val="0"/>
        <w:spacing w:line="360" w:lineRule="auto"/>
        <w:jc w:val="both"/>
        <w:rPr>
          <w:rFonts w:eastAsiaTheme="minorHAnsi"/>
          <w:sz w:val="20"/>
          <w:szCs w:val="20"/>
          <w:lang w:val="es-VE" w:eastAsia="en-US"/>
        </w:rPr>
        <w:sectPr w:rsidR="002634BB" w:rsidRPr="00B6424B" w:rsidSect="002E5931">
          <w:headerReference w:type="default" r:id="rId15"/>
          <w:footerReference w:type="default" r:id="rId16"/>
          <w:type w:val="continuous"/>
          <w:pgSz w:w="12240" w:h="15840"/>
          <w:pgMar w:top="1134" w:right="1134" w:bottom="1134" w:left="1134" w:header="708" w:footer="708" w:gutter="0"/>
          <w:cols w:space="708"/>
          <w:docGrid w:linePitch="360"/>
        </w:sectPr>
      </w:pPr>
    </w:p>
    <w:p w:rsidR="002634BB" w:rsidRPr="00B6424B" w:rsidRDefault="002634BB" w:rsidP="002634BB">
      <w:pPr>
        <w:suppressAutoHyphens w:val="0"/>
        <w:autoSpaceDE w:val="0"/>
        <w:autoSpaceDN w:val="0"/>
        <w:adjustRightInd w:val="0"/>
        <w:spacing w:line="360" w:lineRule="auto"/>
        <w:jc w:val="both"/>
        <w:rPr>
          <w:rFonts w:eastAsiaTheme="minorHAnsi"/>
          <w:sz w:val="20"/>
          <w:szCs w:val="20"/>
          <w:lang w:val="es-VE" w:eastAsia="en-US"/>
        </w:rPr>
      </w:pPr>
    </w:p>
    <w:p w:rsidR="002634BB" w:rsidRPr="00B6424B" w:rsidRDefault="002634BB" w:rsidP="002634BB">
      <w:pPr>
        <w:suppressAutoHyphens w:val="0"/>
        <w:autoSpaceDE w:val="0"/>
        <w:autoSpaceDN w:val="0"/>
        <w:adjustRightInd w:val="0"/>
        <w:spacing w:line="360" w:lineRule="auto"/>
        <w:jc w:val="both"/>
        <w:rPr>
          <w:rFonts w:eastAsiaTheme="minorHAnsi"/>
          <w:sz w:val="20"/>
          <w:szCs w:val="20"/>
          <w:lang w:val="es-VE" w:eastAsia="en-US"/>
        </w:rPr>
      </w:pPr>
    </w:p>
    <w:p w:rsidR="00C46275" w:rsidRPr="00B6424B" w:rsidRDefault="00C46275" w:rsidP="002634BB">
      <w:pPr>
        <w:tabs>
          <w:tab w:val="left" w:pos="2130"/>
        </w:tabs>
        <w:rPr>
          <w:sz w:val="20"/>
          <w:szCs w:val="20"/>
          <w:lang w:val="es-VE"/>
        </w:rPr>
      </w:pPr>
    </w:p>
    <w:sectPr w:rsidR="00C46275" w:rsidRPr="00B6424B" w:rsidSect="00B6424B">
      <w:footerReference w:type="default" r:id="rId17"/>
      <w:type w:val="continuous"/>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29B" w:rsidRDefault="000D129B" w:rsidP="00771239">
      <w:r>
        <w:separator/>
      </w:r>
    </w:p>
  </w:endnote>
  <w:endnote w:type="continuationSeparator" w:id="0">
    <w:p w:rsidR="000D129B" w:rsidRDefault="000D129B" w:rsidP="00771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3327543"/>
      <w:docPartObj>
        <w:docPartGallery w:val="Page Numbers (Bottom of Page)"/>
        <w:docPartUnique/>
      </w:docPartObj>
    </w:sdtPr>
    <w:sdtEndPr/>
    <w:sdtContent>
      <w:p w:rsidR="00B40D2D" w:rsidRDefault="002B4022">
        <w:pPr>
          <w:pStyle w:val="Piedepgina"/>
          <w:jc w:val="center"/>
        </w:pPr>
        <w:r>
          <w:fldChar w:fldCharType="begin"/>
        </w:r>
        <w:r>
          <w:instrText>PAGE   \* MERGEFORMAT</w:instrText>
        </w:r>
        <w:r>
          <w:fldChar w:fldCharType="separate"/>
        </w:r>
        <w:r w:rsidR="00B514E9">
          <w:rPr>
            <w:noProof/>
          </w:rPr>
          <w:t>1</w:t>
        </w:r>
        <w:r>
          <w:rPr>
            <w:noProof/>
          </w:rPr>
          <w:fldChar w:fldCharType="end"/>
        </w:r>
      </w:p>
    </w:sdtContent>
  </w:sdt>
  <w:p w:rsidR="00B40D2D" w:rsidRDefault="00B40D2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1477580"/>
      <w:docPartObj>
        <w:docPartGallery w:val="Page Numbers (Bottom of Page)"/>
        <w:docPartUnique/>
      </w:docPartObj>
    </w:sdtPr>
    <w:sdtEndPr/>
    <w:sdtContent>
      <w:p w:rsidR="00B40D2D" w:rsidRDefault="002B4022">
        <w:pPr>
          <w:pStyle w:val="Piedepgina"/>
          <w:jc w:val="center"/>
        </w:pPr>
        <w:r>
          <w:fldChar w:fldCharType="begin"/>
        </w:r>
        <w:r>
          <w:instrText>PAGE   \* MERGEFORMAT</w:instrText>
        </w:r>
        <w:r>
          <w:fldChar w:fldCharType="separate"/>
        </w:r>
        <w:r w:rsidR="00B40D2D">
          <w:rPr>
            <w:noProof/>
          </w:rPr>
          <w:t>23</w:t>
        </w:r>
        <w:r>
          <w:rPr>
            <w:noProof/>
          </w:rPr>
          <w:fldChar w:fldCharType="end"/>
        </w:r>
      </w:p>
    </w:sdtContent>
  </w:sdt>
  <w:p w:rsidR="00B40D2D" w:rsidRDefault="00B40D2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29B" w:rsidRDefault="000D129B" w:rsidP="00771239">
      <w:r>
        <w:separator/>
      </w:r>
    </w:p>
  </w:footnote>
  <w:footnote w:type="continuationSeparator" w:id="0">
    <w:p w:rsidR="000D129B" w:rsidRDefault="000D129B" w:rsidP="00771239">
      <w:r>
        <w:continuationSeparator/>
      </w:r>
    </w:p>
  </w:footnote>
  <w:footnote w:id="1">
    <w:p w:rsidR="00B40D2D" w:rsidRPr="00315732" w:rsidRDefault="00B40D2D" w:rsidP="00D94950">
      <w:pPr>
        <w:jc w:val="both"/>
        <w:rPr>
          <w:sz w:val="20"/>
          <w:szCs w:val="20"/>
          <w:lang w:val="es-VE"/>
        </w:rPr>
      </w:pPr>
      <w:r w:rsidRPr="00315732">
        <w:rPr>
          <w:rStyle w:val="Refdenotaalpie"/>
          <w:sz w:val="20"/>
          <w:szCs w:val="20"/>
        </w:rPr>
        <w:footnoteRef/>
      </w:r>
      <w:r w:rsidRPr="00315732">
        <w:rPr>
          <w:sz w:val="20"/>
          <w:szCs w:val="20"/>
        </w:rPr>
        <w:t xml:space="preserve"> Mariana </w:t>
      </w:r>
      <w:proofErr w:type="spellStart"/>
      <w:r w:rsidRPr="00315732">
        <w:rPr>
          <w:sz w:val="20"/>
          <w:szCs w:val="20"/>
        </w:rPr>
        <w:t>Decanio</w:t>
      </w:r>
      <w:proofErr w:type="spellEnd"/>
      <w:r w:rsidRPr="00315732">
        <w:rPr>
          <w:sz w:val="20"/>
          <w:szCs w:val="20"/>
        </w:rPr>
        <w:t xml:space="preserve">, </w:t>
      </w:r>
      <w:r w:rsidRPr="00315732">
        <w:rPr>
          <w:sz w:val="20"/>
          <w:szCs w:val="20"/>
          <w:lang w:val="es-VE"/>
        </w:rPr>
        <w:t>Coordinación de Desarrollo Intelectual, Dirección de Investigación en Ciencias Sociales. Fundación  Centro de Estudios sobre Crecimiento y Desarrollo de la Población Venezolana (FUNDACREDESA)</w:t>
      </w:r>
      <w:r>
        <w:rPr>
          <w:sz w:val="20"/>
          <w:szCs w:val="20"/>
        </w:rPr>
        <w:t>.</w:t>
      </w:r>
      <w:r w:rsidRPr="00315732">
        <w:rPr>
          <w:sz w:val="20"/>
          <w:szCs w:val="20"/>
        </w:rPr>
        <w:t xml:space="preserve"> Departamento de Psicología Evolutiva de la Escuela de Psicología de la Universidad Central de Venezuela.</w:t>
      </w:r>
    </w:p>
    <w:p w:rsidR="00B40D2D" w:rsidRPr="00315732" w:rsidRDefault="00B40D2D" w:rsidP="00D94950">
      <w:pPr>
        <w:pStyle w:val="Textonotapie"/>
        <w:spacing w:line="240" w:lineRule="auto"/>
        <w:ind w:firstLine="0"/>
      </w:pPr>
      <w:r w:rsidRPr="00315732">
        <w:t>Para correspondencia con relación al presente artículo, favor comunicarse a la siguiente dirección: marianadecaniod@gmail.com</w:t>
      </w:r>
    </w:p>
  </w:footnote>
  <w:footnote w:id="2">
    <w:p w:rsidR="00B40D2D" w:rsidRPr="00315732" w:rsidRDefault="00B40D2D" w:rsidP="00D94950">
      <w:pPr>
        <w:jc w:val="both"/>
        <w:rPr>
          <w:sz w:val="20"/>
          <w:szCs w:val="20"/>
          <w:lang w:val="es-VE"/>
        </w:rPr>
      </w:pPr>
      <w:r w:rsidRPr="00315732">
        <w:rPr>
          <w:rStyle w:val="Refdenotaalpie"/>
          <w:sz w:val="20"/>
          <w:szCs w:val="20"/>
        </w:rPr>
        <w:footnoteRef/>
      </w:r>
      <w:r w:rsidRPr="00315732">
        <w:rPr>
          <w:sz w:val="20"/>
          <w:szCs w:val="20"/>
        </w:rPr>
        <w:t xml:space="preserve"> </w:t>
      </w:r>
      <w:proofErr w:type="spellStart"/>
      <w:r w:rsidRPr="007E2F18">
        <w:rPr>
          <w:sz w:val="20"/>
          <w:szCs w:val="20"/>
          <w:lang w:val="es-VE"/>
        </w:rPr>
        <w:t>Beymig</w:t>
      </w:r>
      <w:proofErr w:type="spellEnd"/>
      <w:r w:rsidRPr="007E2F18">
        <w:rPr>
          <w:sz w:val="20"/>
          <w:szCs w:val="20"/>
          <w:lang w:val="es-VE"/>
        </w:rPr>
        <w:t xml:space="preserve"> Muñoz</w:t>
      </w:r>
      <w:r w:rsidRPr="00315732">
        <w:rPr>
          <w:sz w:val="20"/>
          <w:szCs w:val="20"/>
        </w:rPr>
        <w:t xml:space="preserve">, </w:t>
      </w:r>
      <w:r w:rsidRPr="00315732">
        <w:rPr>
          <w:sz w:val="20"/>
          <w:szCs w:val="20"/>
          <w:lang w:val="es-VE"/>
        </w:rPr>
        <w:t>Coordinación de Desarrollo Intelectual, Dirección de Investigación en Ciencias Sociales. Fundación  Centro de Estudios sobre Crecimiento y Desarrollo de la Población Venezolana (FUNDACREDESA)</w:t>
      </w:r>
    </w:p>
    <w:p w:rsidR="00B40D2D" w:rsidRDefault="00B40D2D" w:rsidP="00D94950">
      <w:pPr>
        <w:pStyle w:val="Textonotapie"/>
        <w:spacing w:line="240" w:lineRule="auto"/>
        <w:ind w:firstLine="0"/>
      </w:pPr>
      <w:r w:rsidRPr="00315732">
        <w:t>Para correspondencia con relación al presente artículo, favor comunicarse a la siguiente dirección: beymig@gmail.com</w:t>
      </w:r>
    </w:p>
  </w:footnote>
  <w:footnote w:id="3">
    <w:p w:rsidR="00B40D2D" w:rsidRDefault="00B40D2D" w:rsidP="00D94950">
      <w:pPr>
        <w:pStyle w:val="Textonotapie"/>
        <w:spacing w:line="240" w:lineRule="auto"/>
        <w:ind w:firstLine="0"/>
      </w:pPr>
      <w:r w:rsidRPr="007E2F18">
        <w:rPr>
          <w:rStyle w:val="Refdenotaalpie"/>
        </w:rPr>
        <w:footnoteRef/>
      </w:r>
      <w:r w:rsidRPr="007E2F18">
        <w:t xml:space="preserve"> </w:t>
      </w:r>
      <w:r w:rsidRPr="007E2F18">
        <w:rPr>
          <w:lang w:val="es-VE"/>
        </w:rPr>
        <w:t>Carmen Cubillos</w:t>
      </w:r>
      <w:r w:rsidRPr="007E2F18">
        <w:t>,</w:t>
      </w:r>
      <w:r>
        <w:t xml:space="preserve"> Departamento de Psicología Evolutiva de la Escuela de Psicología de la Universidad Central de Venezuela.</w:t>
      </w:r>
    </w:p>
    <w:p w:rsidR="00B40D2D" w:rsidRDefault="00B40D2D" w:rsidP="00D94950">
      <w:pPr>
        <w:pStyle w:val="Textonotapie"/>
        <w:spacing w:line="240" w:lineRule="auto"/>
        <w:ind w:firstLine="0"/>
      </w:pPr>
      <w:r>
        <w:t>Para correspondencia con relación al presente artículo, favor comunicarse a la siguiente dirección: cubilloslpsi@yahoo.es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D2D" w:rsidRDefault="00B40D2D">
    <w:pPr>
      <w:pStyle w:val="Encabezado"/>
      <w:jc w:val="center"/>
    </w:pPr>
  </w:p>
  <w:p w:rsidR="00B40D2D" w:rsidRDefault="00B40D2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8556B"/>
    <w:multiLevelType w:val="hybridMultilevel"/>
    <w:tmpl w:val="49DE17AE"/>
    <w:lvl w:ilvl="0" w:tplc="D78C97A6">
      <w:start w:val="1"/>
      <w:numFmt w:val="decimal"/>
      <w:lvlText w:val="%1."/>
      <w:lvlJc w:val="left"/>
      <w:pPr>
        <w:tabs>
          <w:tab w:val="num" w:pos="720"/>
        </w:tabs>
        <w:ind w:left="720" w:hanging="360"/>
      </w:pPr>
    </w:lvl>
    <w:lvl w:ilvl="1" w:tplc="27B6F002" w:tentative="1">
      <w:start w:val="1"/>
      <w:numFmt w:val="decimal"/>
      <w:lvlText w:val="%2."/>
      <w:lvlJc w:val="left"/>
      <w:pPr>
        <w:tabs>
          <w:tab w:val="num" w:pos="1440"/>
        </w:tabs>
        <w:ind w:left="1440" w:hanging="360"/>
      </w:pPr>
    </w:lvl>
    <w:lvl w:ilvl="2" w:tplc="05D4075E" w:tentative="1">
      <w:start w:val="1"/>
      <w:numFmt w:val="decimal"/>
      <w:lvlText w:val="%3."/>
      <w:lvlJc w:val="left"/>
      <w:pPr>
        <w:tabs>
          <w:tab w:val="num" w:pos="2160"/>
        </w:tabs>
        <w:ind w:left="2160" w:hanging="360"/>
      </w:pPr>
    </w:lvl>
    <w:lvl w:ilvl="3" w:tplc="01E87A44" w:tentative="1">
      <w:start w:val="1"/>
      <w:numFmt w:val="decimal"/>
      <w:lvlText w:val="%4."/>
      <w:lvlJc w:val="left"/>
      <w:pPr>
        <w:tabs>
          <w:tab w:val="num" w:pos="2880"/>
        </w:tabs>
        <w:ind w:left="2880" w:hanging="360"/>
      </w:pPr>
    </w:lvl>
    <w:lvl w:ilvl="4" w:tplc="21064ABC" w:tentative="1">
      <w:start w:val="1"/>
      <w:numFmt w:val="decimal"/>
      <w:lvlText w:val="%5."/>
      <w:lvlJc w:val="left"/>
      <w:pPr>
        <w:tabs>
          <w:tab w:val="num" w:pos="3600"/>
        </w:tabs>
        <w:ind w:left="3600" w:hanging="360"/>
      </w:pPr>
    </w:lvl>
    <w:lvl w:ilvl="5" w:tplc="5BF0785A" w:tentative="1">
      <w:start w:val="1"/>
      <w:numFmt w:val="decimal"/>
      <w:lvlText w:val="%6."/>
      <w:lvlJc w:val="left"/>
      <w:pPr>
        <w:tabs>
          <w:tab w:val="num" w:pos="4320"/>
        </w:tabs>
        <w:ind w:left="4320" w:hanging="360"/>
      </w:pPr>
    </w:lvl>
    <w:lvl w:ilvl="6" w:tplc="817AA2D2" w:tentative="1">
      <w:start w:val="1"/>
      <w:numFmt w:val="decimal"/>
      <w:lvlText w:val="%7."/>
      <w:lvlJc w:val="left"/>
      <w:pPr>
        <w:tabs>
          <w:tab w:val="num" w:pos="5040"/>
        </w:tabs>
        <w:ind w:left="5040" w:hanging="360"/>
      </w:pPr>
    </w:lvl>
    <w:lvl w:ilvl="7" w:tplc="F30EE9F8" w:tentative="1">
      <w:start w:val="1"/>
      <w:numFmt w:val="decimal"/>
      <w:lvlText w:val="%8."/>
      <w:lvlJc w:val="left"/>
      <w:pPr>
        <w:tabs>
          <w:tab w:val="num" w:pos="5760"/>
        </w:tabs>
        <w:ind w:left="5760" w:hanging="360"/>
      </w:pPr>
    </w:lvl>
    <w:lvl w:ilvl="8" w:tplc="58BED9BE" w:tentative="1">
      <w:start w:val="1"/>
      <w:numFmt w:val="decimal"/>
      <w:lvlText w:val="%9."/>
      <w:lvlJc w:val="left"/>
      <w:pPr>
        <w:tabs>
          <w:tab w:val="num" w:pos="6480"/>
        </w:tabs>
        <w:ind w:left="6480" w:hanging="360"/>
      </w:pPr>
    </w:lvl>
  </w:abstractNum>
  <w:abstractNum w:abstractNumId="1">
    <w:nsid w:val="37BF65E0"/>
    <w:multiLevelType w:val="hybridMultilevel"/>
    <w:tmpl w:val="3300E8AE"/>
    <w:lvl w:ilvl="0" w:tplc="EB7CAF0C">
      <w:start w:val="1"/>
      <w:numFmt w:val="decimal"/>
      <w:lvlText w:val="%1."/>
      <w:lvlJc w:val="left"/>
      <w:pPr>
        <w:tabs>
          <w:tab w:val="num" w:pos="720"/>
        </w:tabs>
        <w:ind w:left="720" w:hanging="360"/>
      </w:pPr>
    </w:lvl>
    <w:lvl w:ilvl="1" w:tplc="0D281514" w:tentative="1">
      <w:start w:val="1"/>
      <w:numFmt w:val="decimal"/>
      <w:lvlText w:val="%2."/>
      <w:lvlJc w:val="left"/>
      <w:pPr>
        <w:tabs>
          <w:tab w:val="num" w:pos="1440"/>
        </w:tabs>
        <w:ind w:left="1440" w:hanging="360"/>
      </w:pPr>
    </w:lvl>
    <w:lvl w:ilvl="2" w:tplc="10002418" w:tentative="1">
      <w:start w:val="1"/>
      <w:numFmt w:val="decimal"/>
      <w:lvlText w:val="%3."/>
      <w:lvlJc w:val="left"/>
      <w:pPr>
        <w:tabs>
          <w:tab w:val="num" w:pos="2160"/>
        </w:tabs>
        <w:ind w:left="2160" w:hanging="360"/>
      </w:pPr>
    </w:lvl>
    <w:lvl w:ilvl="3" w:tplc="311ED8B8" w:tentative="1">
      <w:start w:val="1"/>
      <w:numFmt w:val="decimal"/>
      <w:lvlText w:val="%4."/>
      <w:lvlJc w:val="left"/>
      <w:pPr>
        <w:tabs>
          <w:tab w:val="num" w:pos="2880"/>
        </w:tabs>
        <w:ind w:left="2880" w:hanging="360"/>
      </w:pPr>
    </w:lvl>
    <w:lvl w:ilvl="4" w:tplc="9FD65BCA" w:tentative="1">
      <w:start w:val="1"/>
      <w:numFmt w:val="decimal"/>
      <w:lvlText w:val="%5."/>
      <w:lvlJc w:val="left"/>
      <w:pPr>
        <w:tabs>
          <w:tab w:val="num" w:pos="3600"/>
        </w:tabs>
        <w:ind w:left="3600" w:hanging="360"/>
      </w:pPr>
    </w:lvl>
    <w:lvl w:ilvl="5" w:tplc="DF1A8B9E" w:tentative="1">
      <w:start w:val="1"/>
      <w:numFmt w:val="decimal"/>
      <w:lvlText w:val="%6."/>
      <w:lvlJc w:val="left"/>
      <w:pPr>
        <w:tabs>
          <w:tab w:val="num" w:pos="4320"/>
        </w:tabs>
        <w:ind w:left="4320" w:hanging="360"/>
      </w:pPr>
    </w:lvl>
    <w:lvl w:ilvl="6" w:tplc="C49C2D64" w:tentative="1">
      <w:start w:val="1"/>
      <w:numFmt w:val="decimal"/>
      <w:lvlText w:val="%7."/>
      <w:lvlJc w:val="left"/>
      <w:pPr>
        <w:tabs>
          <w:tab w:val="num" w:pos="5040"/>
        </w:tabs>
        <w:ind w:left="5040" w:hanging="360"/>
      </w:pPr>
    </w:lvl>
    <w:lvl w:ilvl="7" w:tplc="A5E8570A" w:tentative="1">
      <w:start w:val="1"/>
      <w:numFmt w:val="decimal"/>
      <w:lvlText w:val="%8."/>
      <w:lvlJc w:val="left"/>
      <w:pPr>
        <w:tabs>
          <w:tab w:val="num" w:pos="5760"/>
        </w:tabs>
        <w:ind w:left="5760" w:hanging="360"/>
      </w:pPr>
    </w:lvl>
    <w:lvl w:ilvl="8" w:tplc="7A6277CA" w:tentative="1">
      <w:start w:val="1"/>
      <w:numFmt w:val="decimal"/>
      <w:lvlText w:val="%9."/>
      <w:lvlJc w:val="left"/>
      <w:pPr>
        <w:tabs>
          <w:tab w:val="num" w:pos="6480"/>
        </w:tabs>
        <w:ind w:left="6480" w:hanging="360"/>
      </w:pPr>
    </w:lvl>
  </w:abstractNum>
  <w:abstractNum w:abstractNumId="2">
    <w:nsid w:val="39C574DA"/>
    <w:multiLevelType w:val="hybridMultilevel"/>
    <w:tmpl w:val="3F6A10A2"/>
    <w:lvl w:ilvl="0" w:tplc="6D0A9A80">
      <w:start w:val="1"/>
      <w:numFmt w:val="decimal"/>
      <w:lvlText w:val="%1."/>
      <w:lvlJc w:val="left"/>
      <w:pPr>
        <w:tabs>
          <w:tab w:val="num" w:pos="720"/>
        </w:tabs>
        <w:ind w:left="720" w:hanging="360"/>
      </w:pPr>
    </w:lvl>
    <w:lvl w:ilvl="1" w:tplc="86366274" w:tentative="1">
      <w:start w:val="1"/>
      <w:numFmt w:val="decimal"/>
      <w:lvlText w:val="%2."/>
      <w:lvlJc w:val="left"/>
      <w:pPr>
        <w:tabs>
          <w:tab w:val="num" w:pos="1440"/>
        </w:tabs>
        <w:ind w:left="1440" w:hanging="360"/>
      </w:pPr>
    </w:lvl>
    <w:lvl w:ilvl="2" w:tplc="8F2ABC04" w:tentative="1">
      <w:start w:val="1"/>
      <w:numFmt w:val="decimal"/>
      <w:lvlText w:val="%3."/>
      <w:lvlJc w:val="left"/>
      <w:pPr>
        <w:tabs>
          <w:tab w:val="num" w:pos="2160"/>
        </w:tabs>
        <w:ind w:left="2160" w:hanging="360"/>
      </w:pPr>
    </w:lvl>
    <w:lvl w:ilvl="3" w:tplc="5FA4ACBC" w:tentative="1">
      <w:start w:val="1"/>
      <w:numFmt w:val="decimal"/>
      <w:lvlText w:val="%4."/>
      <w:lvlJc w:val="left"/>
      <w:pPr>
        <w:tabs>
          <w:tab w:val="num" w:pos="2880"/>
        </w:tabs>
        <w:ind w:left="2880" w:hanging="360"/>
      </w:pPr>
    </w:lvl>
    <w:lvl w:ilvl="4" w:tplc="2D404AEA" w:tentative="1">
      <w:start w:val="1"/>
      <w:numFmt w:val="decimal"/>
      <w:lvlText w:val="%5."/>
      <w:lvlJc w:val="left"/>
      <w:pPr>
        <w:tabs>
          <w:tab w:val="num" w:pos="3600"/>
        </w:tabs>
        <w:ind w:left="3600" w:hanging="360"/>
      </w:pPr>
    </w:lvl>
    <w:lvl w:ilvl="5" w:tplc="5E64B8CA" w:tentative="1">
      <w:start w:val="1"/>
      <w:numFmt w:val="decimal"/>
      <w:lvlText w:val="%6."/>
      <w:lvlJc w:val="left"/>
      <w:pPr>
        <w:tabs>
          <w:tab w:val="num" w:pos="4320"/>
        </w:tabs>
        <w:ind w:left="4320" w:hanging="360"/>
      </w:pPr>
    </w:lvl>
    <w:lvl w:ilvl="6" w:tplc="B5D666C0" w:tentative="1">
      <w:start w:val="1"/>
      <w:numFmt w:val="decimal"/>
      <w:lvlText w:val="%7."/>
      <w:lvlJc w:val="left"/>
      <w:pPr>
        <w:tabs>
          <w:tab w:val="num" w:pos="5040"/>
        </w:tabs>
        <w:ind w:left="5040" w:hanging="360"/>
      </w:pPr>
    </w:lvl>
    <w:lvl w:ilvl="7" w:tplc="48C88F06" w:tentative="1">
      <w:start w:val="1"/>
      <w:numFmt w:val="decimal"/>
      <w:lvlText w:val="%8."/>
      <w:lvlJc w:val="left"/>
      <w:pPr>
        <w:tabs>
          <w:tab w:val="num" w:pos="5760"/>
        </w:tabs>
        <w:ind w:left="5760" w:hanging="360"/>
      </w:pPr>
    </w:lvl>
    <w:lvl w:ilvl="8" w:tplc="621E9298" w:tentative="1">
      <w:start w:val="1"/>
      <w:numFmt w:val="decimal"/>
      <w:lvlText w:val="%9."/>
      <w:lvlJc w:val="left"/>
      <w:pPr>
        <w:tabs>
          <w:tab w:val="num" w:pos="6480"/>
        </w:tabs>
        <w:ind w:left="6480" w:hanging="360"/>
      </w:pPr>
    </w:lvl>
  </w:abstractNum>
  <w:abstractNum w:abstractNumId="3">
    <w:nsid w:val="440409F6"/>
    <w:multiLevelType w:val="hybridMultilevel"/>
    <w:tmpl w:val="B9DCA006"/>
    <w:lvl w:ilvl="0" w:tplc="89DE7CD2">
      <w:start w:val="1"/>
      <w:numFmt w:val="decimal"/>
      <w:lvlText w:val="%1."/>
      <w:lvlJc w:val="left"/>
      <w:pPr>
        <w:tabs>
          <w:tab w:val="num" w:pos="720"/>
        </w:tabs>
        <w:ind w:left="720" w:hanging="360"/>
      </w:pPr>
    </w:lvl>
    <w:lvl w:ilvl="1" w:tplc="E118CFD8" w:tentative="1">
      <w:start w:val="1"/>
      <w:numFmt w:val="decimal"/>
      <w:lvlText w:val="%2."/>
      <w:lvlJc w:val="left"/>
      <w:pPr>
        <w:tabs>
          <w:tab w:val="num" w:pos="1440"/>
        </w:tabs>
        <w:ind w:left="1440" w:hanging="360"/>
      </w:pPr>
    </w:lvl>
    <w:lvl w:ilvl="2" w:tplc="313080F2" w:tentative="1">
      <w:start w:val="1"/>
      <w:numFmt w:val="decimal"/>
      <w:lvlText w:val="%3."/>
      <w:lvlJc w:val="left"/>
      <w:pPr>
        <w:tabs>
          <w:tab w:val="num" w:pos="2160"/>
        </w:tabs>
        <w:ind w:left="2160" w:hanging="360"/>
      </w:pPr>
    </w:lvl>
    <w:lvl w:ilvl="3" w:tplc="2CE811EA" w:tentative="1">
      <w:start w:val="1"/>
      <w:numFmt w:val="decimal"/>
      <w:lvlText w:val="%4."/>
      <w:lvlJc w:val="left"/>
      <w:pPr>
        <w:tabs>
          <w:tab w:val="num" w:pos="2880"/>
        </w:tabs>
        <w:ind w:left="2880" w:hanging="360"/>
      </w:pPr>
    </w:lvl>
    <w:lvl w:ilvl="4" w:tplc="7C8C8146" w:tentative="1">
      <w:start w:val="1"/>
      <w:numFmt w:val="decimal"/>
      <w:lvlText w:val="%5."/>
      <w:lvlJc w:val="left"/>
      <w:pPr>
        <w:tabs>
          <w:tab w:val="num" w:pos="3600"/>
        </w:tabs>
        <w:ind w:left="3600" w:hanging="360"/>
      </w:pPr>
    </w:lvl>
    <w:lvl w:ilvl="5" w:tplc="DD548190" w:tentative="1">
      <w:start w:val="1"/>
      <w:numFmt w:val="decimal"/>
      <w:lvlText w:val="%6."/>
      <w:lvlJc w:val="left"/>
      <w:pPr>
        <w:tabs>
          <w:tab w:val="num" w:pos="4320"/>
        </w:tabs>
        <w:ind w:left="4320" w:hanging="360"/>
      </w:pPr>
    </w:lvl>
    <w:lvl w:ilvl="6" w:tplc="12DCDDE0" w:tentative="1">
      <w:start w:val="1"/>
      <w:numFmt w:val="decimal"/>
      <w:lvlText w:val="%7."/>
      <w:lvlJc w:val="left"/>
      <w:pPr>
        <w:tabs>
          <w:tab w:val="num" w:pos="5040"/>
        </w:tabs>
        <w:ind w:left="5040" w:hanging="360"/>
      </w:pPr>
    </w:lvl>
    <w:lvl w:ilvl="7" w:tplc="8EE0CC7C" w:tentative="1">
      <w:start w:val="1"/>
      <w:numFmt w:val="decimal"/>
      <w:lvlText w:val="%8."/>
      <w:lvlJc w:val="left"/>
      <w:pPr>
        <w:tabs>
          <w:tab w:val="num" w:pos="5760"/>
        </w:tabs>
        <w:ind w:left="5760" w:hanging="360"/>
      </w:pPr>
    </w:lvl>
    <w:lvl w:ilvl="8" w:tplc="59465F12"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A3F"/>
    <w:rsid w:val="00002AE8"/>
    <w:rsid w:val="00030C2F"/>
    <w:rsid w:val="00051D20"/>
    <w:rsid w:val="0007392D"/>
    <w:rsid w:val="00092223"/>
    <w:rsid w:val="000C67C2"/>
    <w:rsid w:val="000D129B"/>
    <w:rsid w:val="000D135B"/>
    <w:rsid w:val="000E1583"/>
    <w:rsid w:val="000E6982"/>
    <w:rsid w:val="00112E16"/>
    <w:rsid w:val="001428D5"/>
    <w:rsid w:val="00146552"/>
    <w:rsid w:val="00153B5E"/>
    <w:rsid w:val="00190AAC"/>
    <w:rsid w:val="001E0E7F"/>
    <w:rsid w:val="002127AB"/>
    <w:rsid w:val="00243908"/>
    <w:rsid w:val="00262123"/>
    <w:rsid w:val="002634BB"/>
    <w:rsid w:val="00270F74"/>
    <w:rsid w:val="002B4022"/>
    <w:rsid w:val="002B4C0A"/>
    <w:rsid w:val="002D0ED0"/>
    <w:rsid w:val="002D1BD2"/>
    <w:rsid w:val="002E5931"/>
    <w:rsid w:val="00302E55"/>
    <w:rsid w:val="003038DE"/>
    <w:rsid w:val="0030395C"/>
    <w:rsid w:val="00314163"/>
    <w:rsid w:val="003148BB"/>
    <w:rsid w:val="00325C0F"/>
    <w:rsid w:val="00332A7E"/>
    <w:rsid w:val="00341FFD"/>
    <w:rsid w:val="003572C9"/>
    <w:rsid w:val="003605C7"/>
    <w:rsid w:val="00394A2B"/>
    <w:rsid w:val="003F0A05"/>
    <w:rsid w:val="0040065A"/>
    <w:rsid w:val="004007F5"/>
    <w:rsid w:val="00422B29"/>
    <w:rsid w:val="004472CB"/>
    <w:rsid w:val="00456101"/>
    <w:rsid w:val="004636DC"/>
    <w:rsid w:val="00491A8A"/>
    <w:rsid w:val="004A625A"/>
    <w:rsid w:val="004B0A85"/>
    <w:rsid w:val="004D5332"/>
    <w:rsid w:val="004F3AC0"/>
    <w:rsid w:val="00553979"/>
    <w:rsid w:val="00565624"/>
    <w:rsid w:val="005A2B8F"/>
    <w:rsid w:val="005A7BE2"/>
    <w:rsid w:val="005B2B75"/>
    <w:rsid w:val="005C694F"/>
    <w:rsid w:val="006026B6"/>
    <w:rsid w:val="00674078"/>
    <w:rsid w:val="006831A8"/>
    <w:rsid w:val="0069124E"/>
    <w:rsid w:val="006924FD"/>
    <w:rsid w:val="006962B8"/>
    <w:rsid w:val="006E107D"/>
    <w:rsid w:val="00713AAB"/>
    <w:rsid w:val="007427D7"/>
    <w:rsid w:val="00757C68"/>
    <w:rsid w:val="00771239"/>
    <w:rsid w:val="007A16DF"/>
    <w:rsid w:val="007B049D"/>
    <w:rsid w:val="007B5C3A"/>
    <w:rsid w:val="007E1FE2"/>
    <w:rsid w:val="007E3622"/>
    <w:rsid w:val="007E537D"/>
    <w:rsid w:val="007E7533"/>
    <w:rsid w:val="00804F6F"/>
    <w:rsid w:val="008065CD"/>
    <w:rsid w:val="00833F4A"/>
    <w:rsid w:val="00862A3F"/>
    <w:rsid w:val="008676C4"/>
    <w:rsid w:val="00884364"/>
    <w:rsid w:val="008846D8"/>
    <w:rsid w:val="00890B6E"/>
    <w:rsid w:val="008A2865"/>
    <w:rsid w:val="009114A2"/>
    <w:rsid w:val="00930D9C"/>
    <w:rsid w:val="00954933"/>
    <w:rsid w:val="009A7FB5"/>
    <w:rsid w:val="009B148D"/>
    <w:rsid w:val="009E14F2"/>
    <w:rsid w:val="009E1C43"/>
    <w:rsid w:val="009F6094"/>
    <w:rsid w:val="00A06D06"/>
    <w:rsid w:val="00A20F57"/>
    <w:rsid w:val="00A44206"/>
    <w:rsid w:val="00A83A04"/>
    <w:rsid w:val="00AA451D"/>
    <w:rsid w:val="00AE5739"/>
    <w:rsid w:val="00B37FD3"/>
    <w:rsid w:val="00B40D2D"/>
    <w:rsid w:val="00B514E9"/>
    <w:rsid w:val="00B56239"/>
    <w:rsid w:val="00B6424B"/>
    <w:rsid w:val="00BA7627"/>
    <w:rsid w:val="00BB1864"/>
    <w:rsid w:val="00BB65AE"/>
    <w:rsid w:val="00BD5892"/>
    <w:rsid w:val="00BE28EB"/>
    <w:rsid w:val="00BE4183"/>
    <w:rsid w:val="00BF1EE6"/>
    <w:rsid w:val="00BF35D7"/>
    <w:rsid w:val="00C00AC4"/>
    <w:rsid w:val="00C05D0A"/>
    <w:rsid w:val="00C066FB"/>
    <w:rsid w:val="00C46275"/>
    <w:rsid w:val="00C6275F"/>
    <w:rsid w:val="00C718BC"/>
    <w:rsid w:val="00C81CDD"/>
    <w:rsid w:val="00C83B32"/>
    <w:rsid w:val="00C84BC5"/>
    <w:rsid w:val="00CC4543"/>
    <w:rsid w:val="00CF31E5"/>
    <w:rsid w:val="00CF7AF1"/>
    <w:rsid w:val="00D0458F"/>
    <w:rsid w:val="00D4334C"/>
    <w:rsid w:val="00D45739"/>
    <w:rsid w:val="00D53B05"/>
    <w:rsid w:val="00D64FF6"/>
    <w:rsid w:val="00D75202"/>
    <w:rsid w:val="00D841B7"/>
    <w:rsid w:val="00D94950"/>
    <w:rsid w:val="00DC1F8E"/>
    <w:rsid w:val="00DE261D"/>
    <w:rsid w:val="00DE4E79"/>
    <w:rsid w:val="00E02733"/>
    <w:rsid w:val="00E0652B"/>
    <w:rsid w:val="00E239B7"/>
    <w:rsid w:val="00E23DD4"/>
    <w:rsid w:val="00E53690"/>
    <w:rsid w:val="00EB2504"/>
    <w:rsid w:val="00EB3D47"/>
    <w:rsid w:val="00EC301B"/>
    <w:rsid w:val="00EC7CFA"/>
    <w:rsid w:val="00ED6FE3"/>
    <w:rsid w:val="00EE4936"/>
    <w:rsid w:val="00F0465E"/>
    <w:rsid w:val="00F232E3"/>
    <w:rsid w:val="00F3567B"/>
    <w:rsid w:val="00F41F1E"/>
    <w:rsid w:val="00F44E61"/>
    <w:rsid w:val="00F474F4"/>
    <w:rsid w:val="00F54678"/>
    <w:rsid w:val="00F6724E"/>
    <w:rsid w:val="00F727B7"/>
    <w:rsid w:val="00F73E97"/>
    <w:rsid w:val="00F9248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A3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862A3F"/>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uiPriority w:val="9"/>
    <w:unhideWhenUsed/>
    <w:qFormat/>
    <w:rsid w:val="00C4627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62A3F"/>
    <w:rPr>
      <w:rFonts w:ascii="Cambria" w:eastAsia="Times New Roman" w:hAnsi="Cambria" w:cs="Times New Roman"/>
      <w:b/>
      <w:bCs/>
      <w:kern w:val="32"/>
      <w:sz w:val="32"/>
      <w:szCs w:val="32"/>
      <w:lang w:val="es-ES" w:eastAsia="ar-SA"/>
    </w:rPr>
  </w:style>
  <w:style w:type="character" w:customStyle="1" w:styleId="Ttulo2Car">
    <w:name w:val="Título 2 Car"/>
    <w:basedOn w:val="Fuentedeprrafopredeter"/>
    <w:link w:val="Ttulo2"/>
    <w:rsid w:val="00C46275"/>
    <w:rPr>
      <w:rFonts w:asciiTheme="majorHAnsi" w:eastAsiaTheme="majorEastAsia" w:hAnsiTheme="majorHAnsi" w:cstheme="majorBidi"/>
      <w:b/>
      <w:bCs/>
      <w:color w:val="4F81BD" w:themeColor="accent1"/>
      <w:sz w:val="26"/>
      <w:szCs w:val="26"/>
      <w:lang w:val="es-ES" w:eastAsia="ar-SA"/>
    </w:rPr>
  </w:style>
  <w:style w:type="paragraph" w:styleId="Textodeglobo">
    <w:name w:val="Balloon Text"/>
    <w:basedOn w:val="Normal"/>
    <w:link w:val="TextodegloboCar"/>
    <w:uiPriority w:val="99"/>
    <w:semiHidden/>
    <w:unhideWhenUsed/>
    <w:rsid w:val="00C46275"/>
    <w:rPr>
      <w:rFonts w:ascii="Tahoma" w:hAnsi="Tahoma" w:cs="Tahoma"/>
      <w:sz w:val="16"/>
      <w:szCs w:val="16"/>
    </w:rPr>
  </w:style>
  <w:style w:type="character" w:customStyle="1" w:styleId="TextodegloboCar">
    <w:name w:val="Texto de globo Car"/>
    <w:basedOn w:val="Fuentedeprrafopredeter"/>
    <w:link w:val="Textodeglobo"/>
    <w:uiPriority w:val="99"/>
    <w:semiHidden/>
    <w:rsid w:val="00C46275"/>
    <w:rPr>
      <w:rFonts w:ascii="Tahoma" w:eastAsia="Times New Roman" w:hAnsi="Tahoma" w:cs="Tahoma"/>
      <w:sz w:val="16"/>
      <w:szCs w:val="16"/>
      <w:lang w:val="es-ES" w:eastAsia="ar-SA"/>
    </w:rPr>
  </w:style>
  <w:style w:type="paragraph" w:styleId="Prrafodelista">
    <w:name w:val="List Paragraph"/>
    <w:basedOn w:val="Normal"/>
    <w:uiPriority w:val="34"/>
    <w:qFormat/>
    <w:rsid w:val="00C46275"/>
    <w:pPr>
      <w:suppressAutoHyphens w:val="0"/>
      <w:spacing w:after="200" w:line="276" w:lineRule="auto"/>
      <w:ind w:left="720"/>
      <w:contextualSpacing/>
    </w:pPr>
    <w:rPr>
      <w:rFonts w:ascii="Calibri" w:eastAsia="Calibri" w:hAnsi="Calibri"/>
      <w:sz w:val="22"/>
      <w:szCs w:val="22"/>
      <w:lang w:val="es-VE" w:eastAsia="en-US"/>
    </w:rPr>
  </w:style>
  <w:style w:type="paragraph" w:styleId="Encabezado">
    <w:name w:val="header"/>
    <w:basedOn w:val="Normal"/>
    <w:link w:val="EncabezadoCar"/>
    <w:uiPriority w:val="99"/>
    <w:unhideWhenUsed/>
    <w:rsid w:val="00771239"/>
    <w:pPr>
      <w:tabs>
        <w:tab w:val="center" w:pos="4419"/>
        <w:tab w:val="right" w:pos="8838"/>
      </w:tabs>
    </w:pPr>
  </w:style>
  <w:style w:type="character" w:customStyle="1" w:styleId="EncabezadoCar">
    <w:name w:val="Encabezado Car"/>
    <w:basedOn w:val="Fuentedeprrafopredeter"/>
    <w:link w:val="Encabezado"/>
    <w:uiPriority w:val="99"/>
    <w:rsid w:val="00771239"/>
    <w:rPr>
      <w:rFonts w:ascii="Times New Roman" w:eastAsia="Times New Roman" w:hAnsi="Times New Roman" w:cs="Times New Roman"/>
      <w:sz w:val="24"/>
      <w:szCs w:val="24"/>
      <w:lang w:val="es-ES" w:eastAsia="ar-SA"/>
    </w:rPr>
  </w:style>
  <w:style w:type="paragraph" w:styleId="Piedepgina">
    <w:name w:val="footer"/>
    <w:basedOn w:val="Normal"/>
    <w:link w:val="PiedepginaCar"/>
    <w:uiPriority w:val="99"/>
    <w:unhideWhenUsed/>
    <w:rsid w:val="00771239"/>
    <w:pPr>
      <w:tabs>
        <w:tab w:val="center" w:pos="4419"/>
        <w:tab w:val="right" w:pos="8838"/>
      </w:tabs>
    </w:pPr>
  </w:style>
  <w:style w:type="character" w:customStyle="1" w:styleId="PiedepginaCar">
    <w:name w:val="Pie de página Car"/>
    <w:basedOn w:val="Fuentedeprrafopredeter"/>
    <w:link w:val="Piedepgina"/>
    <w:uiPriority w:val="99"/>
    <w:rsid w:val="00771239"/>
    <w:rPr>
      <w:rFonts w:ascii="Times New Roman" w:eastAsia="Times New Roman" w:hAnsi="Times New Roman" w:cs="Times New Roman"/>
      <w:sz w:val="24"/>
      <w:szCs w:val="24"/>
      <w:lang w:val="es-ES" w:eastAsia="ar-SA"/>
    </w:rPr>
  </w:style>
  <w:style w:type="table" w:styleId="Tablaconcuadrcula">
    <w:name w:val="Table Grid"/>
    <w:basedOn w:val="Tablanormal"/>
    <w:uiPriority w:val="59"/>
    <w:rsid w:val="007E1F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AE5739"/>
    <w:rPr>
      <w:sz w:val="16"/>
      <w:szCs w:val="16"/>
    </w:rPr>
  </w:style>
  <w:style w:type="paragraph" w:styleId="Textocomentario">
    <w:name w:val="annotation text"/>
    <w:basedOn w:val="Normal"/>
    <w:link w:val="TextocomentarioCar"/>
    <w:uiPriority w:val="99"/>
    <w:unhideWhenUsed/>
    <w:rsid w:val="00AE5739"/>
    <w:rPr>
      <w:sz w:val="20"/>
      <w:szCs w:val="20"/>
    </w:rPr>
  </w:style>
  <w:style w:type="character" w:customStyle="1" w:styleId="TextocomentarioCar">
    <w:name w:val="Texto comentario Car"/>
    <w:basedOn w:val="Fuentedeprrafopredeter"/>
    <w:link w:val="Textocomentario"/>
    <w:uiPriority w:val="99"/>
    <w:rsid w:val="00AE5739"/>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semiHidden/>
    <w:unhideWhenUsed/>
    <w:rsid w:val="00AE5739"/>
    <w:rPr>
      <w:b/>
      <w:bCs/>
    </w:rPr>
  </w:style>
  <w:style w:type="character" w:customStyle="1" w:styleId="AsuntodelcomentarioCar">
    <w:name w:val="Asunto del comentario Car"/>
    <w:basedOn w:val="TextocomentarioCar"/>
    <w:link w:val="Asuntodelcomentario"/>
    <w:uiPriority w:val="99"/>
    <w:semiHidden/>
    <w:rsid w:val="00AE5739"/>
    <w:rPr>
      <w:rFonts w:ascii="Times New Roman" w:eastAsia="Times New Roman" w:hAnsi="Times New Roman" w:cs="Times New Roman"/>
      <w:b/>
      <w:bCs/>
      <w:sz w:val="20"/>
      <w:szCs w:val="20"/>
      <w:lang w:val="es-ES" w:eastAsia="ar-SA"/>
    </w:rPr>
  </w:style>
  <w:style w:type="character" w:styleId="Hipervnculo">
    <w:name w:val="Hyperlink"/>
    <w:basedOn w:val="Fuentedeprrafopredeter"/>
    <w:uiPriority w:val="99"/>
    <w:unhideWhenUsed/>
    <w:rsid w:val="002634BB"/>
    <w:rPr>
      <w:color w:val="0000FF" w:themeColor="hyperlink"/>
      <w:u w:val="single"/>
    </w:rPr>
  </w:style>
  <w:style w:type="paragraph" w:styleId="Textonotapie">
    <w:name w:val="footnote text"/>
    <w:basedOn w:val="Normal"/>
    <w:link w:val="TextonotapieCar"/>
    <w:rsid w:val="00D94950"/>
    <w:pPr>
      <w:suppressAutoHyphens w:val="0"/>
      <w:spacing w:line="360" w:lineRule="auto"/>
      <w:ind w:firstLine="720"/>
      <w:jc w:val="both"/>
    </w:pPr>
    <w:rPr>
      <w:sz w:val="20"/>
      <w:szCs w:val="20"/>
      <w:lang w:eastAsia="es-ES"/>
    </w:rPr>
  </w:style>
  <w:style w:type="character" w:customStyle="1" w:styleId="TextonotapieCar">
    <w:name w:val="Texto nota pie Car"/>
    <w:basedOn w:val="Fuentedeprrafopredeter"/>
    <w:link w:val="Textonotapie"/>
    <w:rsid w:val="00D94950"/>
    <w:rPr>
      <w:rFonts w:ascii="Times New Roman" w:eastAsia="Times New Roman" w:hAnsi="Times New Roman" w:cs="Times New Roman"/>
      <w:sz w:val="20"/>
      <w:szCs w:val="20"/>
      <w:lang w:val="es-ES" w:eastAsia="es-ES"/>
    </w:rPr>
  </w:style>
  <w:style w:type="character" w:styleId="Refdenotaalpie">
    <w:name w:val="footnote reference"/>
    <w:rsid w:val="00D9495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A3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862A3F"/>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uiPriority w:val="9"/>
    <w:unhideWhenUsed/>
    <w:qFormat/>
    <w:rsid w:val="00C4627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62A3F"/>
    <w:rPr>
      <w:rFonts w:ascii="Cambria" w:eastAsia="Times New Roman" w:hAnsi="Cambria" w:cs="Times New Roman"/>
      <w:b/>
      <w:bCs/>
      <w:kern w:val="32"/>
      <w:sz w:val="32"/>
      <w:szCs w:val="32"/>
      <w:lang w:val="es-ES" w:eastAsia="ar-SA"/>
    </w:rPr>
  </w:style>
  <w:style w:type="character" w:customStyle="1" w:styleId="Ttulo2Car">
    <w:name w:val="Título 2 Car"/>
    <w:basedOn w:val="Fuentedeprrafopredeter"/>
    <w:link w:val="Ttulo2"/>
    <w:rsid w:val="00C46275"/>
    <w:rPr>
      <w:rFonts w:asciiTheme="majorHAnsi" w:eastAsiaTheme="majorEastAsia" w:hAnsiTheme="majorHAnsi" w:cstheme="majorBidi"/>
      <w:b/>
      <w:bCs/>
      <w:color w:val="4F81BD" w:themeColor="accent1"/>
      <w:sz w:val="26"/>
      <w:szCs w:val="26"/>
      <w:lang w:val="es-ES" w:eastAsia="ar-SA"/>
    </w:rPr>
  </w:style>
  <w:style w:type="paragraph" w:styleId="Textodeglobo">
    <w:name w:val="Balloon Text"/>
    <w:basedOn w:val="Normal"/>
    <w:link w:val="TextodegloboCar"/>
    <w:uiPriority w:val="99"/>
    <w:semiHidden/>
    <w:unhideWhenUsed/>
    <w:rsid w:val="00C46275"/>
    <w:rPr>
      <w:rFonts w:ascii="Tahoma" w:hAnsi="Tahoma" w:cs="Tahoma"/>
      <w:sz w:val="16"/>
      <w:szCs w:val="16"/>
    </w:rPr>
  </w:style>
  <w:style w:type="character" w:customStyle="1" w:styleId="TextodegloboCar">
    <w:name w:val="Texto de globo Car"/>
    <w:basedOn w:val="Fuentedeprrafopredeter"/>
    <w:link w:val="Textodeglobo"/>
    <w:uiPriority w:val="99"/>
    <w:semiHidden/>
    <w:rsid w:val="00C46275"/>
    <w:rPr>
      <w:rFonts w:ascii="Tahoma" w:eastAsia="Times New Roman" w:hAnsi="Tahoma" w:cs="Tahoma"/>
      <w:sz w:val="16"/>
      <w:szCs w:val="16"/>
      <w:lang w:val="es-ES" w:eastAsia="ar-SA"/>
    </w:rPr>
  </w:style>
  <w:style w:type="paragraph" w:styleId="Prrafodelista">
    <w:name w:val="List Paragraph"/>
    <w:basedOn w:val="Normal"/>
    <w:uiPriority w:val="34"/>
    <w:qFormat/>
    <w:rsid w:val="00C46275"/>
    <w:pPr>
      <w:suppressAutoHyphens w:val="0"/>
      <w:spacing w:after="200" w:line="276" w:lineRule="auto"/>
      <w:ind w:left="720"/>
      <w:contextualSpacing/>
    </w:pPr>
    <w:rPr>
      <w:rFonts w:ascii="Calibri" w:eastAsia="Calibri" w:hAnsi="Calibri"/>
      <w:sz w:val="22"/>
      <w:szCs w:val="22"/>
      <w:lang w:val="es-VE" w:eastAsia="en-US"/>
    </w:rPr>
  </w:style>
  <w:style w:type="paragraph" w:styleId="Encabezado">
    <w:name w:val="header"/>
    <w:basedOn w:val="Normal"/>
    <w:link w:val="EncabezadoCar"/>
    <w:uiPriority w:val="99"/>
    <w:unhideWhenUsed/>
    <w:rsid w:val="00771239"/>
    <w:pPr>
      <w:tabs>
        <w:tab w:val="center" w:pos="4419"/>
        <w:tab w:val="right" w:pos="8838"/>
      </w:tabs>
    </w:pPr>
  </w:style>
  <w:style w:type="character" w:customStyle="1" w:styleId="EncabezadoCar">
    <w:name w:val="Encabezado Car"/>
    <w:basedOn w:val="Fuentedeprrafopredeter"/>
    <w:link w:val="Encabezado"/>
    <w:uiPriority w:val="99"/>
    <w:rsid w:val="00771239"/>
    <w:rPr>
      <w:rFonts w:ascii="Times New Roman" w:eastAsia="Times New Roman" w:hAnsi="Times New Roman" w:cs="Times New Roman"/>
      <w:sz w:val="24"/>
      <w:szCs w:val="24"/>
      <w:lang w:val="es-ES" w:eastAsia="ar-SA"/>
    </w:rPr>
  </w:style>
  <w:style w:type="paragraph" w:styleId="Piedepgina">
    <w:name w:val="footer"/>
    <w:basedOn w:val="Normal"/>
    <w:link w:val="PiedepginaCar"/>
    <w:uiPriority w:val="99"/>
    <w:unhideWhenUsed/>
    <w:rsid w:val="00771239"/>
    <w:pPr>
      <w:tabs>
        <w:tab w:val="center" w:pos="4419"/>
        <w:tab w:val="right" w:pos="8838"/>
      </w:tabs>
    </w:pPr>
  </w:style>
  <w:style w:type="character" w:customStyle="1" w:styleId="PiedepginaCar">
    <w:name w:val="Pie de página Car"/>
    <w:basedOn w:val="Fuentedeprrafopredeter"/>
    <w:link w:val="Piedepgina"/>
    <w:uiPriority w:val="99"/>
    <w:rsid w:val="00771239"/>
    <w:rPr>
      <w:rFonts w:ascii="Times New Roman" w:eastAsia="Times New Roman" w:hAnsi="Times New Roman" w:cs="Times New Roman"/>
      <w:sz w:val="24"/>
      <w:szCs w:val="24"/>
      <w:lang w:val="es-ES" w:eastAsia="ar-SA"/>
    </w:rPr>
  </w:style>
  <w:style w:type="table" w:styleId="Tablaconcuadrcula">
    <w:name w:val="Table Grid"/>
    <w:basedOn w:val="Tablanormal"/>
    <w:uiPriority w:val="59"/>
    <w:rsid w:val="007E1F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AE5739"/>
    <w:rPr>
      <w:sz w:val="16"/>
      <w:szCs w:val="16"/>
    </w:rPr>
  </w:style>
  <w:style w:type="paragraph" w:styleId="Textocomentario">
    <w:name w:val="annotation text"/>
    <w:basedOn w:val="Normal"/>
    <w:link w:val="TextocomentarioCar"/>
    <w:uiPriority w:val="99"/>
    <w:unhideWhenUsed/>
    <w:rsid w:val="00AE5739"/>
    <w:rPr>
      <w:sz w:val="20"/>
      <w:szCs w:val="20"/>
    </w:rPr>
  </w:style>
  <w:style w:type="character" w:customStyle="1" w:styleId="TextocomentarioCar">
    <w:name w:val="Texto comentario Car"/>
    <w:basedOn w:val="Fuentedeprrafopredeter"/>
    <w:link w:val="Textocomentario"/>
    <w:uiPriority w:val="99"/>
    <w:rsid w:val="00AE5739"/>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semiHidden/>
    <w:unhideWhenUsed/>
    <w:rsid w:val="00AE5739"/>
    <w:rPr>
      <w:b/>
      <w:bCs/>
    </w:rPr>
  </w:style>
  <w:style w:type="character" w:customStyle="1" w:styleId="AsuntodelcomentarioCar">
    <w:name w:val="Asunto del comentario Car"/>
    <w:basedOn w:val="TextocomentarioCar"/>
    <w:link w:val="Asuntodelcomentario"/>
    <w:uiPriority w:val="99"/>
    <w:semiHidden/>
    <w:rsid w:val="00AE5739"/>
    <w:rPr>
      <w:rFonts w:ascii="Times New Roman" w:eastAsia="Times New Roman" w:hAnsi="Times New Roman" w:cs="Times New Roman"/>
      <w:b/>
      <w:bCs/>
      <w:sz w:val="20"/>
      <w:szCs w:val="20"/>
      <w:lang w:val="es-ES" w:eastAsia="ar-SA"/>
    </w:rPr>
  </w:style>
  <w:style w:type="character" w:styleId="Hipervnculo">
    <w:name w:val="Hyperlink"/>
    <w:basedOn w:val="Fuentedeprrafopredeter"/>
    <w:uiPriority w:val="99"/>
    <w:unhideWhenUsed/>
    <w:rsid w:val="002634BB"/>
    <w:rPr>
      <w:color w:val="0000FF" w:themeColor="hyperlink"/>
      <w:u w:val="single"/>
    </w:rPr>
  </w:style>
  <w:style w:type="paragraph" w:styleId="Textonotapie">
    <w:name w:val="footnote text"/>
    <w:basedOn w:val="Normal"/>
    <w:link w:val="TextonotapieCar"/>
    <w:rsid w:val="00D94950"/>
    <w:pPr>
      <w:suppressAutoHyphens w:val="0"/>
      <w:spacing w:line="360" w:lineRule="auto"/>
      <w:ind w:firstLine="720"/>
      <w:jc w:val="both"/>
    </w:pPr>
    <w:rPr>
      <w:sz w:val="20"/>
      <w:szCs w:val="20"/>
      <w:lang w:eastAsia="es-ES"/>
    </w:rPr>
  </w:style>
  <w:style w:type="character" w:customStyle="1" w:styleId="TextonotapieCar">
    <w:name w:val="Texto nota pie Car"/>
    <w:basedOn w:val="Fuentedeprrafopredeter"/>
    <w:link w:val="Textonotapie"/>
    <w:rsid w:val="00D94950"/>
    <w:rPr>
      <w:rFonts w:ascii="Times New Roman" w:eastAsia="Times New Roman" w:hAnsi="Times New Roman" w:cs="Times New Roman"/>
      <w:sz w:val="20"/>
      <w:szCs w:val="20"/>
      <w:lang w:val="es-ES" w:eastAsia="es-ES"/>
    </w:rPr>
  </w:style>
  <w:style w:type="character" w:styleId="Refdenotaalpie">
    <w:name w:val="footnote reference"/>
    <w:rsid w:val="00D949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935325">
      <w:bodyDiv w:val="1"/>
      <w:marLeft w:val="0"/>
      <w:marRight w:val="0"/>
      <w:marTop w:val="0"/>
      <w:marBottom w:val="0"/>
      <w:divBdr>
        <w:top w:val="none" w:sz="0" w:space="0" w:color="auto"/>
        <w:left w:val="none" w:sz="0" w:space="0" w:color="auto"/>
        <w:bottom w:val="none" w:sz="0" w:space="0" w:color="auto"/>
        <w:right w:val="none" w:sz="0" w:space="0" w:color="auto"/>
      </w:divBdr>
      <w:divsChild>
        <w:div w:id="1417441023">
          <w:marLeft w:val="547"/>
          <w:marRight w:val="0"/>
          <w:marTop w:val="77"/>
          <w:marBottom w:val="0"/>
          <w:divBdr>
            <w:top w:val="none" w:sz="0" w:space="0" w:color="auto"/>
            <w:left w:val="none" w:sz="0" w:space="0" w:color="auto"/>
            <w:bottom w:val="none" w:sz="0" w:space="0" w:color="auto"/>
            <w:right w:val="none" w:sz="0" w:space="0" w:color="auto"/>
          </w:divBdr>
        </w:div>
        <w:div w:id="1681816161">
          <w:marLeft w:val="547"/>
          <w:marRight w:val="0"/>
          <w:marTop w:val="77"/>
          <w:marBottom w:val="0"/>
          <w:divBdr>
            <w:top w:val="none" w:sz="0" w:space="0" w:color="auto"/>
            <w:left w:val="none" w:sz="0" w:space="0" w:color="auto"/>
            <w:bottom w:val="none" w:sz="0" w:space="0" w:color="auto"/>
            <w:right w:val="none" w:sz="0" w:space="0" w:color="auto"/>
          </w:divBdr>
        </w:div>
      </w:divsChild>
    </w:div>
    <w:div w:id="415245079">
      <w:bodyDiv w:val="1"/>
      <w:marLeft w:val="0"/>
      <w:marRight w:val="0"/>
      <w:marTop w:val="0"/>
      <w:marBottom w:val="0"/>
      <w:divBdr>
        <w:top w:val="none" w:sz="0" w:space="0" w:color="auto"/>
        <w:left w:val="none" w:sz="0" w:space="0" w:color="auto"/>
        <w:bottom w:val="none" w:sz="0" w:space="0" w:color="auto"/>
        <w:right w:val="none" w:sz="0" w:space="0" w:color="auto"/>
      </w:divBdr>
      <w:divsChild>
        <w:div w:id="585958430">
          <w:marLeft w:val="547"/>
          <w:marRight w:val="0"/>
          <w:marTop w:val="77"/>
          <w:marBottom w:val="0"/>
          <w:divBdr>
            <w:top w:val="none" w:sz="0" w:space="0" w:color="auto"/>
            <w:left w:val="none" w:sz="0" w:space="0" w:color="auto"/>
            <w:bottom w:val="none" w:sz="0" w:space="0" w:color="auto"/>
            <w:right w:val="none" w:sz="0" w:space="0" w:color="auto"/>
          </w:divBdr>
        </w:div>
        <w:div w:id="1230771998">
          <w:marLeft w:val="547"/>
          <w:marRight w:val="0"/>
          <w:marTop w:val="77"/>
          <w:marBottom w:val="0"/>
          <w:divBdr>
            <w:top w:val="none" w:sz="0" w:space="0" w:color="auto"/>
            <w:left w:val="none" w:sz="0" w:space="0" w:color="auto"/>
            <w:bottom w:val="none" w:sz="0" w:space="0" w:color="auto"/>
            <w:right w:val="none" w:sz="0" w:space="0" w:color="auto"/>
          </w:divBdr>
        </w:div>
        <w:div w:id="54744473">
          <w:marLeft w:val="547"/>
          <w:marRight w:val="0"/>
          <w:marTop w:val="77"/>
          <w:marBottom w:val="0"/>
          <w:divBdr>
            <w:top w:val="none" w:sz="0" w:space="0" w:color="auto"/>
            <w:left w:val="none" w:sz="0" w:space="0" w:color="auto"/>
            <w:bottom w:val="none" w:sz="0" w:space="0" w:color="auto"/>
            <w:right w:val="none" w:sz="0" w:space="0" w:color="auto"/>
          </w:divBdr>
        </w:div>
        <w:div w:id="1685935186">
          <w:marLeft w:val="547"/>
          <w:marRight w:val="0"/>
          <w:marTop w:val="77"/>
          <w:marBottom w:val="0"/>
          <w:divBdr>
            <w:top w:val="none" w:sz="0" w:space="0" w:color="auto"/>
            <w:left w:val="none" w:sz="0" w:space="0" w:color="auto"/>
            <w:bottom w:val="none" w:sz="0" w:space="0" w:color="auto"/>
            <w:right w:val="none" w:sz="0" w:space="0" w:color="auto"/>
          </w:divBdr>
        </w:div>
        <w:div w:id="1626885680">
          <w:marLeft w:val="547"/>
          <w:marRight w:val="0"/>
          <w:marTop w:val="77"/>
          <w:marBottom w:val="0"/>
          <w:divBdr>
            <w:top w:val="none" w:sz="0" w:space="0" w:color="auto"/>
            <w:left w:val="none" w:sz="0" w:space="0" w:color="auto"/>
            <w:bottom w:val="none" w:sz="0" w:space="0" w:color="auto"/>
            <w:right w:val="none" w:sz="0" w:space="0" w:color="auto"/>
          </w:divBdr>
        </w:div>
      </w:divsChild>
    </w:div>
    <w:div w:id="1157839702">
      <w:bodyDiv w:val="1"/>
      <w:marLeft w:val="0"/>
      <w:marRight w:val="0"/>
      <w:marTop w:val="0"/>
      <w:marBottom w:val="0"/>
      <w:divBdr>
        <w:top w:val="none" w:sz="0" w:space="0" w:color="auto"/>
        <w:left w:val="none" w:sz="0" w:space="0" w:color="auto"/>
        <w:bottom w:val="none" w:sz="0" w:space="0" w:color="auto"/>
        <w:right w:val="none" w:sz="0" w:space="0" w:color="auto"/>
      </w:divBdr>
      <w:divsChild>
        <w:div w:id="488054768">
          <w:marLeft w:val="547"/>
          <w:marRight w:val="0"/>
          <w:marTop w:val="77"/>
          <w:marBottom w:val="0"/>
          <w:divBdr>
            <w:top w:val="none" w:sz="0" w:space="0" w:color="auto"/>
            <w:left w:val="none" w:sz="0" w:space="0" w:color="auto"/>
            <w:bottom w:val="none" w:sz="0" w:space="0" w:color="auto"/>
            <w:right w:val="none" w:sz="0" w:space="0" w:color="auto"/>
          </w:divBdr>
        </w:div>
        <w:div w:id="111822182">
          <w:marLeft w:val="547"/>
          <w:marRight w:val="0"/>
          <w:marTop w:val="77"/>
          <w:marBottom w:val="0"/>
          <w:divBdr>
            <w:top w:val="none" w:sz="0" w:space="0" w:color="auto"/>
            <w:left w:val="none" w:sz="0" w:space="0" w:color="auto"/>
            <w:bottom w:val="none" w:sz="0" w:space="0" w:color="auto"/>
            <w:right w:val="none" w:sz="0" w:space="0" w:color="auto"/>
          </w:divBdr>
        </w:div>
        <w:div w:id="1318262494">
          <w:marLeft w:val="547"/>
          <w:marRight w:val="0"/>
          <w:marTop w:val="77"/>
          <w:marBottom w:val="0"/>
          <w:divBdr>
            <w:top w:val="none" w:sz="0" w:space="0" w:color="auto"/>
            <w:left w:val="none" w:sz="0" w:space="0" w:color="auto"/>
            <w:bottom w:val="none" w:sz="0" w:space="0" w:color="auto"/>
            <w:right w:val="none" w:sz="0" w:space="0" w:color="auto"/>
          </w:divBdr>
        </w:div>
        <w:div w:id="754474930">
          <w:marLeft w:val="547"/>
          <w:marRight w:val="0"/>
          <w:marTop w:val="77"/>
          <w:marBottom w:val="0"/>
          <w:divBdr>
            <w:top w:val="none" w:sz="0" w:space="0" w:color="auto"/>
            <w:left w:val="none" w:sz="0" w:space="0" w:color="auto"/>
            <w:bottom w:val="none" w:sz="0" w:space="0" w:color="auto"/>
            <w:right w:val="none" w:sz="0" w:space="0" w:color="auto"/>
          </w:divBdr>
        </w:div>
      </w:divsChild>
    </w:div>
    <w:div w:id="1745099883">
      <w:bodyDiv w:val="1"/>
      <w:marLeft w:val="0"/>
      <w:marRight w:val="0"/>
      <w:marTop w:val="0"/>
      <w:marBottom w:val="0"/>
      <w:divBdr>
        <w:top w:val="none" w:sz="0" w:space="0" w:color="auto"/>
        <w:left w:val="none" w:sz="0" w:space="0" w:color="auto"/>
        <w:bottom w:val="none" w:sz="0" w:space="0" w:color="auto"/>
        <w:right w:val="none" w:sz="0" w:space="0" w:color="auto"/>
      </w:divBdr>
      <w:divsChild>
        <w:div w:id="582842007">
          <w:marLeft w:val="547"/>
          <w:marRight w:val="0"/>
          <w:marTop w:val="77"/>
          <w:marBottom w:val="0"/>
          <w:divBdr>
            <w:top w:val="none" w:sz="0" w:space="0" w:color="auto"/>
            <w:left w:val="none" w:sz="0" w:space="0" w:color="auto"/>
            <w:bottom w:val="none" w:sz="0" w:space="0" w:color="auto"/>
            <w:right w:val="none" w:sz="0" w:space="0" w:color="auto"/>
          </w:divBdr>
        </w:div>
        <w:div w:id="2134206018">
          <w:marLeft w:val="547"/>
          <w:marRight w:val="0"/>
          <w:marTop w:val="77"/>
          <w:marBottom w:val="0"/>
          <w:divBdr>
            <w:top w:val="none" w:sz="0" w:space="0" w:color="auto"/>
            <w:left w:val="none" w:sz="0" w:space="0" w:color="auto"/>
            <w:bottom w:val="none" w:sz="0" w:space="0" w:color="auto"/>
            <w:right w:val="none" w:sz="0" w:space="0" w:color="auto"/>
          </w:divBdr>
        </w:div>
        <w:div w:id="392000841">
          <w:marLeft w:val="547"/>
          <w:marRight w:val="0"/>
          <w:marTop w:val="77"/>
          <w:marBottom w:val="0"/>
          <w:divBdr>
            <w:top w:val="none" w:sz="0" w:space="0" w:color="auto"/>
            <w:left w:val="none" w:sz="0" w:space="0" w:color="auto"/>
            <w:bottom w:val="none" w:sz="0" w:space="0" w:color="auto"/>
            <w:right w:val="none" w:sz="0" w:space="0" w:color="auto"/>
          </w:divBdr>
        </w:div>
        <w:div w:id="1572738439">
          <w:marLeft w:val="547"/>
          <w:marRight w:val="0"/>
          <w:marTop w:val="77"/>
          <w:marBottom w:val="0"/>
          <w:divBdr>
            <w:top w:val="none" w:sz="0" w:space="0" w:color="auto"/>
            <w:left w:val="none" w:sz="0" w:space="0" w:color="auto"/>
            <w:bottom w:val="none" w:sz="0" w:space="0" w:color="auto"/>
            <w:right w:val="none" w:sz="0" w:space="0" w:color="auto"/>
          </w:divBdr>
        </w:div>
      </w:divsChild>
    </w:div>
    <w:div w:id="1852908438">
      <w:bodyDiv w:val="1"/>
      <w:marLeft w:val="0"/>
      <w:marRight w:val="0"/>
      <w:marTop w:val="0"/>
      <w:marBottom w:val="0"/>
      <w:divBdr>
        <w:top w:val="none" w:sz="0" w:space="0" w:color="auto"/>
        <w:left w:val="none" w:sz="0" w:space="0" w:color="auto"/>
        <w:bottom w:val="none" w:sz="0" w:space="0" w:color="auto"/>
        <w:right w:val="none" w:sz="0" w:space="0" w:color="auto"/>
      </w:divBdr>
    </w:div>
    <w:div w:id="2060399522">
      <w:bodyDiv w:val="1"/>
      <w:marLeft w:val="0"/>
      <w:marRight w:val="0"/>
      <w:marTop w:val="0"/>
      <w:marBottom w:val="0"/>
      <w:divBdr>
        <w:top w:val="none" w:sz="0" w:space="0" w:color="auto"/>
        <w:left w:val="none" w:sz="0" w:space="0" w:color="auto"/>
        <w:bottom w:val="none" w:sz="0" w:space="0" w:color="auto"/>
        <w:right w:val="none" w:sz="0" w:space="0" w:color="auto"/>
      </w:divBdr>
      <w:divsChild>
        <w:div w:id="2016760218">
          <w:marLeft w:val="547"/>
          <w:marRight w:val="0"/>
          <w:marTop w:val="77"/>
          <w:marBottom w:val="0"/>
          <w:divBdr>
            <w:top w:val="none" w:sz="0" w:space="0" w:color="auto"/>
            <w:left w:val="none" w:sz="0" w:space="0" w:color="auto"/>
            <w:bottom w:val="none" w:sz="0" w:space="0" w:color="auto"/>
            <w:right w:val="none" w:sz="0" w:space="0" w:color="auto"/>
          </w:divBdr>
        </w:div>
        <w:div w:id="1968973603">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oei.es/efa2000jomtien.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68D04-4D77-42FA-8920-6A7F8EF8A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6691</Words>
  <Characters>36802</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Decanio</dc:creator>
  <cp:lastModifiedBy>Liliana</cp:lastModifiedBy>
  <cp:revision>3</cp:revision>
  <cp:lastPrinted>2013-08-16T19:55:00Z</cp:lastPrinted>
  <dcterms:created xsi:type="dcterms:W3CDTF">2017-03-20T23:12:00Z</dcterms:created>
  <dcterms:modified xsi:type="dcterms:W3CDTF">2017-03-20T23:17:00Z</dcterms:modified>
</cp:coreProperties>
</file>